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3A0B" w14:textId="27D3EC7B" w:rsidR="00BC5499" w:rsidRDefault="004F1417" w:rsidP="0006509C">
      <w:pPr>
        <w:jc w:val="center"/>
        <w:rPr>
          <w:b/>
          <w:bCs/>
        </w:rPr>
      </w:pPr>
      <w:r w:rsidRPr="0006509C">
        <w:rPr>
          <w:b/>
          <w:bCs/>
        </w:rPr>
        <w:t>WYKAZ UWAG</w:t>
      </w:r>
    </w:p>
    <w:p w14:paraId="33CE5353" w14:textId="77777777" w:rsidR="00504166" w:rsidRDefault="00504166" w:rsidP="0006509C">
      <w:pPr>
        <w:jc w:val="center"/>
        <w:rPr>
          <w:b/>
          <w:bCs/>
        </w:rPr>
      </w:pPr>
    </w:p>
    <w:p w14:paraId="7CE04AA8" w14:textId="77777777" w:rsidR="00D63A96" w:rsidRPr="0006509C" w:rsidRDefault="00D63A96" w:rsidP="0006509C">
      <w:pPr>
        <w:jc w:val="center"/>
        <w:rPr>
          <w:b/>
          <w:bCs/>
        </w:rPr>
      </w:pPr>
    </w:p>
    <w:p w14:paraId="20A41BC7" w14:textId="77777777" w:rsidR="00504166" w:rsidRDefault="0006509C" w:rsidP="0006509C">
      <w:pPr>
        <w:jc w:val="center"/>
        <w:rPr>
          <w:b/>
          <w:bCs/>
        </w:rPr>
      </w:pPr>
      <w:r>
        <w:rPr>
          <w:b/>
          <w:bCs/>
        </w:rPr>
        <w:t>z</w:t>
      </w:r>
      <w:r w:rsidR="004F1417" w:rsidRPr="0006509C">
        <w:rPr>
          <w:b/>
          <w:bCs/>
        </w:rPr>
        <w:t xml:space="preserve">głoszonych do projektu miejscowego planu zagospodarowania przestrzennego obszaru położonego </w:t>
      </w:r>
    </w:p>
    <w:p w14:paraId="66251900" w14:textId="0D5F6B4D" w:rsidR="004F1417" w:rsidRDefault="004F1417" w:rsidP="0006509C">
      <w:pPr>
        <w:jc w:val="center"/>
        <w:rPr>
          <w:b/>
          <w:bCs/>
        </w:rPr>
      </w:pPr>
      <w:r w:rsidRPr="0006509C">
        <w:rPr>
          <w:b/>
          <w:bCs/>
        </w:rPr>
        <w:t>przy ul. Azaliowej w Lędzinach</w:t>
      </w:r>
    </w:p>
    <w:p w14:paraId="38031127" w14:textId="77777777" w:rsidR="00504166" w:rsidRPr="0006509C" w:rsidRDefault="00504166" w:rsidP="0006509C">
      <w:pPr>
        <w:jc w:val="center"/>
        <w:rPr>
          <w:b/>
          <w:bCs/>
        </w:rPr>
      </w:pPr>
    </w:p>
    <w:tbl>
      <w:tblPr>
        <w:tblStyle w:val="Tabela-Siatka"/>
        <w:tblW w:w="14601" w:type="dxa"/>
        <w:tblInd w:w="-856" w:type="dxa"/>
        <w:tblLook w:val="04A0" w:firstRow="1" w:lastRow="0" w:firstColumn="1" w:lastColumn="0" w:noHBand="0" w:noVBand="1"/>
      </w:tblPr>
      <w:tblGrid>
        <w:gridCol w:w="541"/>
        <w:gridCol w:w="1509"/>
        <w:gridCol w:w="1890"/>
        <w:gridCol w:w="1813"/>
        <w:gridCol w:w="1649"/>
        <w:gridCol w:w="1965"/>
        <w:gridCol w:w="5234"/>
      </w:tblGrid>
      <w:tr w:rsidR="004F1417" w14:paraId="0F9BAC6A" w14:textId="77777777" w:rsidTr="001B7D0A">
        <w:trPr>
          <w:trHeight w:val="732"/>
        </w:trPr>
        <w:tc>
          <w:tcPr>
            <w:tcW w:w="541" w:type="dxa"/>
            <w:vMerge w:val="restart"/>
          </w:tcPr>
          <w:p w14:paraId="516263F6" w14:textId="67B2A1CC" w:rsidR="004F1417" w:rsidRPr="00974DE8" w:rsidRDefault="004F1417">
            <w:r w:rsidRPr="00974DE8">
              <w:t>Lp.</w:t>
            </w:r>
          </w:p>
        </w:tc>
        <w:tc>
          <w:tcPr>
            <w:tcW w:w="1509" w:type="dxa"/>
            <w:vMerge w:val="restart"/>
          </w:tcPr>
          <w:p w14:paraId="46A1B673" w14:textId="7D8825E0" w:rsidR="004F1417" w:rsidRPr="00974DE8" w:rsidRDefault="004F1417">
            <w:r w:rsidRPr="00974DE8">
              <w:t>Data wpływu uwagi</w:t>
            </w:r>
          </w:p>
        </w:tc>
        <w:tc>
          <w:tcPr>
            <w:tcW w:w="1911" w:type="dxa"/>
            <w:vMerge w:val="restart"/>
          </w:tcPr>
          <w:p w14:paraId="44E12AB3" w14:textId="377AB0AF" w:rsidR="004F1417" w:rsidRPr="00974DE8" w:rsidRDefault="004F1417">
            <w:r w:rsidRPr="00974DE8">
              <w:t>Imię i nazwisko albo nazwa jednostki organizacyjnej</w:t>
            </w:r>
          </w:p>
        </w:tc>
        <w:tc>
          <w:tcPr>
            <w:tcW w:w="1852" w:type="dxa"/>
            <w:vMerge w:val="restart"/>
          </w:tcPr>
          <w:p w14:paraId="0D2FF577" w14:textId="0E874F0F" w:rsidR="004F1417" w:rsidRPr="00974DE8" w:rsidRDefault="004F1417">
            <w:r w:rsidRPr="00974DE8">
              <w:t>Oznaczenie obszaru, którego dotyczy uwaga</w:t>
            </w:r>
          </w:p>
        </w:tc>
        <w:tc>
          <w:tcPr>
            <w:tcW w:w="3218" w:type="dxa"/>
            <w:gridSpan w:val="2"/>
          </w:tcPr>
          <w:p w14:paraId="6750B830" w14:textId="77777777" w:rsidR="004F1417" w:rsidRPr="00974DE8" w:rsidRDefault="004F1417">
            <w:r w:rsidRPr="00974DE8">
              <w:t>Sposób rozpatrzenia uwagi przez Burmistrza Miasta Lędziny</w:t>
            </w:r>
          </w:p>
          <w:p w14:paraId="09A7658F" w14:textId="1903BFFC" w:rsidR="004F1417" w:rsidRPr="00974DE8" w:rsidRDefault="004F1417"/>
        </w:tc>
        <w:tc>
          <w:tcPr>
            <w:tcW w:w="5570" w:type="dxa"/>
            <w:vMerge w:val="restart"/>
          </w:tcPr>
          <w:p w14:paraId="75EFE7C7" w14:textId="1CDD59B5" w:rsidR="004F1417" w:rsidRPr="00974DE8" w:rsidRDefault="004F1417">
            <w:r w:rsidRPr="00974DE8">
              <w:t>Uwagi</w:t>
            </w:r>
          </w:p>
        </w:tc>
      </w:tr>
      <w:tr w:rsidR="004F1417" w14:paraId="27890536" w14:textId="77777777" w:rsidTr="001B7D0A">
        <w:trPr>
          <w:trHeight w:val="732"/>
        </w:trPr>
        <w:tc>
          <w:tcPr>
            <w:tcW w:w="541" w:type="dxa"/>
            <w:vMerge/>
          </w:tcPr>
          <w:p w14:paraId="2E8B5318" w14:textId="77777777" w:rsidR="004F1417" w:rsidRPr="00974DE8" w:rsidRDefault="004F1417"/>
        </w:tc>
        <w:tc>
          <w:tcPr>
            <w:tcW w:w="1509" w:type="dxa"/>
            <w:vMerge/>
          </w:tcPr>
          <w:p w14:paraId="31FF9C1B" w14:textId="77777777" w:rsidR="004F1417" w:rsidRPr="00974DE8" w:rsidRDefault="004F1417"/>
        </w:tc>
        <w:tc>
          <w:tcPr>
            <w:tcW w:w="1911" w:type="dxa"/>
            <w:vMerge/>
          </w:tcPr>
          <w:p w14:paraId="3614903A" w14:textId="77777777" w:rsidR="004F1417" w:rsidRPr="00974DE8" w:rsidRDefault="004F1417"/>
        </w:tc>
        <w:tc>
          <w:tcPr>
            <w:tcW w:w="1852" w:type="dxa"/>
            <w:vMerge/>
          </w:tcPr>
          <w:p w14:paraId="4DEDC16F" w14:textId="77777777" w:rsidR="004F1417" w:rsidRPr="00974DE8" w:rsidRDefault="004F1417"/>
        </w:tc>
        <w:tc>
          <w:tcPr>
            <w:tcW w:w="1253" w:type="dxa"/>
          </w:tcPr>
          <w:p w14:paraId="58BEBFA5" w14:textId="2C3ECC3D" w:rsidR="004F1417" w:rsidRPr="00974DE8" w:rsidRDefault="00974DE8">
            <w:r>
              <w:t>u</w:t>
            </w:r>
            <w:r w:rsidR="004F1417" w:rsidRPr="00974DE8">
              <w:t>waga uwzględniona</w:t>
            </w:r>
          </w:p>
        </w:tc>
        <w:tc>
          <w:tcPr>
            <w:tcW w:w="1965" w:type="dxa"/>
          </w:tcPr>
          <w:p w14:paraId="35229A4A" w14:textId="7FFC4DF5" w:rsidR="004F1417" w:rsidRPr="00974DE8" w:rsidRDefault="00974DE8">
            <w:r>
              <w:t>u</w:t>
            </w:r>
            <w:r w:rsidR="004F1417" w:rsidRPr="00974DE8">
              <w:t>waga nieuwzględniona</w:t>
            </w:r>
          </w:p>
        </w:tc>
        <w:tc>
          <w:tcPr>
            <w:tcW w:w="5570" w:type="dxa"/>
            <w:vMerge/>
          </w:tcPr>
          <w:p w14:paraId="0B85CFFE" w14:textId="77777777" w:rsidR="004F1417" w:rsidRPr="00974DE8" w:rsidRDefault="004F1417"/>
        </w:tc>
      </w:tr>
      <w:tr w:rsidR="007E2EB0" w14:paraId="33ED7ED1" w14:textId="77777777" w:rsidTr="001B7D0A">
        <w:tc>
          <w:tcPr>
            <w:tcW w:w="541" w:type="dxa"/>
          </w:tcPr>
          <w:p w14:paraId="36A96372" w14:textId="3926E195" w:rsidR="007E2EB0" w:rsidRPr="007E2EB0" w:rsidRDefault="007E2EB0" w:rsidP="007E2EB0">
            <w:pPr>
              <w:jc w:val="center"/>
            </w:pPr>
            <w:r w:rsidRPr="007E2EB0">
              <w:t>1</w:t>
            </w:r>
          </w:p>
        </w:tc>
        <w:tc>
          <w:tcPr>
            <w:tcW w:w="1509" w:type="dxa"/>
          </w:tcPr>
          <w:p w14:paraId="1B58DBB1" w14:textId="23A8D9D0" w:rsidR="007E2EB0" w:rsidRPr="007E2EB0" w:rsidRDefault="007E2EB0" w:rsidP="007E2EB0">
            <w:pPr>
              <w:jc w:val="center"/>
            </w:pPr>
            <w:r w:rsidRPr="007E2EB0">
              <w:t>2</w:t>
            </w:r>
          </w:p>
        </w:tc>
        <w:tc>
          <w:tcPr>
            <w:tcW w:w="1911" w:type="dxa"/>
          </w:tcPr>
          <w:p w14:paraId="3AF0CF85" w14:textId="572FD402" w:rsidR="007E2EB0" w:rsidRPr="007E2EB0" w:rsidRDefault="007E2EB0" w:rsidP="007E2EB0">
            <w:pPr>
              <w:jc w:val="center"/>
            </w:pPr>
            <w:r w:rsidRPr="007E2EB0">
              <w:t>3</w:t>
            </w:r>
          </w:p>
        </w:tc>
        <w:tc>
          <w:tcPr>
            <w:tcW w:w="1852" w:type="dxa"/>
          </w:tcPr>
          <w:p w14:paraId="43560053" w14:textId="60E543AA" w:rsidR="007E2EB0" w:rsidRPr="007E2EB0" w:rsidRDefault="007E2EB0" w:rsidP="007E2EB0">
            <w:pPr>
              <w:jc w:val="center"/>
            </w:pPr>
            <w:r w:rsidRPr="007E2EB0">
              <w:t>4</w:t>
            </w:r>
          </w:p>
        </w:tc>
        <w:tc>
          <w:tcPr>
            <w:tcW w:w="1253" w:type="dxa"/>
          </w:tcPr>
          <w:p w14:paraId="55575647" w14:textId="5661C306" w:rsidR="007E2EB0" w:rsidRPr="007E2EB0" w:rsidRDefault="007E2EB0" w:rsidP="007E2EB0">
            <w:pPr>
              <w:jc w:val="center"/>
            </w:pPr>
            <w:r w:rsidRPr="007E2EB0">
              <w:t>5</w:t>
            </w:r>
          </w:p>
        </w:tc>
        <w:tc>
          <w:tcPr>
            <w:tcW w:w="1965" w:type="dxa"/>
          </w:tcPr>
          <w:p w14:paraId="1295D1BD" w14:textId="7F839717" w:rsidR="007E2EB0" w:rsidRPr="007E2EB0" w:rsidRDefault="007E2EB0" w:rsidP="007E2EB0">
            <w:pPr>
              <w:jc w:val="center"/>
            </w:pPr>
            <w:r w:rsidRPr="007E2EB0">
              <w:t>6</w:t>
            </w:r>
          </w:p>
        </w:tc>
        <w:tc>
          <w:tcPr>
            <w:tcW w:w="5570" w:type="dxa"/>
          </w:tcPr>
          <w:p w14:paraId="189C0160" w14:textId="76484C5B" w:rsidR="007E2EB0" w:rsidRPr="007E2EB0" w:rsidRDefault="007E2EB0" w:rsidP="007E2EB0">
            <w:pPr>
              <w:jc w:val="center"/>
            </w:pPr>
            <w:r w:rsidRPr="007E2EB0">
              <w:t>7</w:t>
            </w:r>
          </w:p>
        </w:tc>
      </w:tr>
      <w:tr w:rsidR="004F1417" w14:paraId="6FA08634" w14:textId="77777777" w:rsidTr="001B7D0A">
        <w:tc>
          <w:tcPr>
            <w:tcW w:w="541" w:type="dxa"/>
          </w:tcPr>
          <w:p w14:paraId="6232205E" w14:textId="68AFEF1E" w:rsidR="004F1417" w:rsidRPr="00974DE8" w:rsidRDefault="004F1417">
            <w:r w:rsidRPr="00974DE8">
              <w:t xml:space="preserve">1. </w:t>
            </w:r>
          </w:p>
        </w:tc>
        <w:tc>
          <w:tcPr>
            <w:tcW w:w="1509" w:type="dxa"/>
          </w:tcPr>
          <w:p w14:paraId="3810A964" w14:textId="772C194F" w:rsidR="004F1417" w:rsidRPr="00974DE8" w:rsidRDefault="004F1417">
            <w:r w:rsidRPr="00974DE8">
              <w:t>13.07.2026r.</w:t>
            </w:r>
          </w:p>
        </w:tc>
        <w:tc>
          <w:tcPr>
            <w:tcW w:w="1911" w:type="dxa"/>
          </w:tcPr>
          <w:p w14:paraId="723F22BD" w14:textId="6233A831" w:rsidR="004F1417" w:rsidRPr="00974DE8" w:rsidRDefault="00AD1D41">
            <w:r>
              <w:t>(…)</w:t>
            </w:r>
          </w:p>
        </w:tc>
        <w:tc>
          <w:tcPr>
            <w:tcW w:w="1852" w:type="dxa"/>
          </w:tcPr>
          <w:p w14:paraId="7B249C73" w14:textId="29F2BD25" w:rsidR="004F1417" w:rsidRPr="00974DE8" w:rsidRDefault="004F1417">
            <w:r w:rsidRPr="00974DE8">
              <w:t>Działka nr 96, obręb Goławiec</w:t>
            </w:r>
            <w:r w:rsidR="002C7972">
              <w:t xml:space="preserve"> oraz okolica</w:t>
            </w:r>
            <w:r w:rsidR="00AF09F9">
              <w:t xml:space="preserve"> </w:t>
            </w:r>
            <w:r w:rsidR="001B7D0A">
              <w:t>– rejon ul. Czapli oraz ul. Folwarcznej w Lędzinach</w:t>
            </w:r>
          </w:p>
        </w:tc>
        <w:tc>
          <w:tcPr>
            <w:tcW w:w="1253" w:type="dxa"/>
          </w:tcPr>
          <w:p w14:paraId="4692E847" w14:textId="310661F6" w:rsidR="004F1417" w:rsidRPr="00974DE8" w:rsidRDefault="00EC28A7" w:rsidP="009F3273">
            <w:pPr>
              <w:jc w:val="center"/>
            </w:pPr>
            <w:r>
              <w:t>X</w:t>
            </w:r>
          </w:p>
        </w:tc>
        <w:tc>
          <w:tcPr>
            <w:tcW w:w="1965" w:type="dxa"/>
          </w:tcPr>
          <w:p w14:paraId="0CE5D96B" w14:textId="6BB1B7AE" w:rsidR="004F1417" w:rsidRPr="00974DE8" w:rsidRDefault="00EC28A7" w:rsidP="009F3273">
            <w:pPr>
              <w:jc w:val="center"/>
            </w:pPr>
            <w:r>
              <w:t>X</w:t>
            </w:r>
          </w:p>
        </w:tc>
        <w:tc>
          <w:tcPr>
            <w:tcW w:w="5570" w:type="dxa"/>
          </w:tcPr>
          <w:p w14:paraId="739498E6" w14:textId="77777777" w:rsidR="00453D9B" w:rsidRDefault="00974DE8">
            <w:r w:rsidRPr="00974DE8">
              <w:rPr>
                <w:b/>
                <w:bCs/>
              </w:rPr>
              <w:t>Uwaga:</w:t>
            </w:r>
            <w:r>
              <w:t xml:space="preserve"> </w:t>
            </w:r>
          </w:p>
          <w:p w14:paraId="27364044" w14:textId="77777777" w:rsidR="00453D9B" w:rsidRDefault="00453D9B">
            <w:r>
              <w:t>1. Z</w:t>
            </w:r>
            <w:r w:rsidR="00974DE8">
              <w:t xml:space="preserve">byt mała szerokość drogi publicznej gminnej ul. Azaliowej oraz innych okolicznych dróg publicznych ul. Czapli oraz ul. Folwarcznej, </w:t>
            </w:r>
          </w:p>
          <w:p w14:paraId="11773C1A" w14:textId="113BA06D" w:rsidR="00453D9B" w:rsidRDefault="00453D9B">
            <w:r>
              <w:t>2. N</w:t>
            </w:r>
            <w:r w:rsidR="00974DE8">
              <w:t>iewystarczająca infrastruktura techniczna</w:t>
            </w:r>
            <w:r>
              <w:t xml:space="preserve"> dla planowanego zamierzenia inwestycyjnego,</w:t>
            </w:r>
          </w:p>
          <w:p w14:paraId="308C5375" w14:textId="201D7E6B" w:rsidR="00453D9B" w:rsidRDefault="00453D9B">
            <w:r>
              <w:t>3. P</w:t>
            </w:r>
            <w:r w:rsidR="00974DE8">
              <w:t>rzeznaczenie części terenu objętego projektem m</w:t>
            </w:r>
            <w:r w:rsidR="00F27004">
              <w:t>iejscowego planu zagospodarowania przestrzennego (dalej: mpzp)</w:t>
            </w:r>
            <w:r w:rsidR="00974DE8">
              <w:t xml:space="preserve"> pod tereny zieleni urządzonej np. park czy skwer, </w:t>
            </w:r>
          </w:p>
          <w:p w14:paraId="4CAD5130" w14:textId="136542DA" w:rsidR="004F1417" w:rsidRDefault="00453D9B">
            <w:r>
              <w:t>4. P</w:t>
            </w:r>
            <w:r w:rsidR="00974DE8">
              <w:t>ozostawienie</w:t>
            </w:r>
            <w:r w:rsidR="00F27004">
              <w:t xml:space="preserve"> </w:t>
            </w:r>
            <w:r w:rsidR="00974DE8">
              <w:t>terenu jako ogólnodostępnej przestrzeni zielonej i rekreacyjnej dla mieszkańców Goławca</w:t>
            </w:r>
            <w:r w:rsidR="00F27004">
              <w:t>.</w:t>
            </w:r>
          </w:p>
          <w:p w14:paraId="03394997" w14:textId="77777777" w:rsidR="00974DE8" w:rsidRDefault="00974DE8"/>
          <w:p w14:paraId="6CD0442F" w14:textId="77777777" w:rsidR="00974DE8" w:rsidRPr="009F3273" w:rsidRDefault="00974DE8">
            <w:pPr>
              <w:rPr>
                <w:b/>
                <w:bCs/>
              </w:rPr>
            </w:pPr>
            <w:r w:rsidRPr="009F3273">
              <w:rPr>
                <w:b/>
                <w:bCs/>
              </w:rPr>
              <w:lastRenderedPageBreak/>
              <w:t>Uwaga uwzględniona w części:</w:t>
            </w:r>
          </w:p>
          <w:p w14:paraId="74F3694B" w14:textId="27DB0930" w:rsidR="00F27004" w:rsidRDefault="00453D9B">
            <w:r>
              <w:t xml:space="preserve">1. </w:t>
            </w:r>
            <w:r w:rsidR="00974DE8">
              <w:t>Dodano zapis w projekcie mpzp o planowanej drodze publicznej do ul.</w:t>
            </w:r>
            <w:r w:rsidR="00E64D9F">
              <w:t xml:space="preserve"> Goławieckiej </w:t>
            </w:r>
            <w:r w:rsidR="006D3C28">
              <w:t xml:space="preserve">w Lędzinach </w:t>
            </w:r>
            <w:r w:rsidR="00F2045A">
              <w:t>– poza obszarem objętym projektem mpzp</w:t>
            </w:r>
            <w:r w:rsidR="00F27004">
              <w:t>. Jednocześnie pozostawiono również obsługę komuni</w:t>
            </w:r>
            <w:r w:rsidR="00C833C0">
              <w:t>k</w:t>
            </w:r>
            <w:r w:rsidR="00F27004">
              <w:t>acyjną przez ul. Azaliową,</w:t>
            </w:r>
          </w:p>
          <w:p w14:paraId="0CA81868" w14:textId="0E8AEB72" w:rsidR="00453D9B" w:rsidRDefault="00453D9B">
            <w:r>
              <w:t xml:space="preserve">2. Projekt mpzp zakłada możliwość wykorzystania istniejącej infrastruktury </w:t>
            </w:r>
            <w:r w:rsidR="00C833C0">
              <w:t xml:space="preserve">lub wykonanie nowej - </w:t>
            </w:r>
            <w:r>
              <w:t>projektowanej, Projekt mpzp w toku procedury był przesyłany do opiniowania do gestorów sieci</w:t>
            </w:r>
            <w:r w:rsidR="00F27004">
              <w:t xml:space="preserve"> – zaopiniowano pozytywnie.</w:t>
            </w:r>
          </w:p>
          <w:p w14:paraId="714BF719" w14:textId="77777777" w:rsidR="00974DE8" w:rsidRDefault="00453D9B">
            <w:r>
              <w:t>3. D</w:t>
            </w:r>
            <w:r w:rsidR="009F3273">
              <w:t>odano przeznaczenie uzupełniające: teren zieleni urządzonej</w:t>
            </w:r>
            <w:r>
              <w:t>,</w:t>
            </w:r>
          </w:p>
          <w:p w14:paraId="68D28761" w14:textId="02773BAD" w:rsidR="00453D9B" w:rsidRPr="00974DE8" w:rsidRDefault="00453D9B">
            <w:r>
              <w:t>4. Brak możliwości pozostawienia terenu jako ogólnodostępnej przestrzeni zielonej i rekreacyjnej dla mieszkańców – nieuzasadnione ekonomicznie.</w:t>
            </w:r>
          </w:p>
        </w:tc>
      </w:tr>
      <w:tr w:rsidR="004F1417" w14:paraId="1D042CD0" w14:textId="77777777" w:rsidTr="001B7D0A">
        <w:tc>
          <w:tcPr>
            <w:tcW w:w="541" w:type="dxa"/>
          </w:tcPr>
          <w:p w14:paraId="7C495D4B" w14:textId="460DD846" w:rsidR="004F1417" w:rsidRDefault="006856D4">
            <w:r>
              <w:lastRenderedPageBreak/>
              <w:t>2.</w:t>
            </w:r>
          </w:p>
        </w:tc>
        <w:tc>
          <w:tcPr>
            <w:tcW w:w="1509" w:type="dxa"/>
          </w:tcPr>
          <w:p w14:paraId="258CEF5F" w14:textId="7243654E" w:rsidR="004F1417" w:rsidRDefault="006856D4">
            <w:r>
              <w:t>13.07.2026r.</w:t>
            </w:r>
          </w:p>
        </w:tc>
        <w:tc>
          <w:tcPr>
            <w:tcW w:w="1911" w:type="dxa"/>
          </w:tcPr>
          <w:p w14:paraId="2AC7E35C" w14:textId="0B881E81" w:rsidR="004F1417" w:rsidRDefault="00AD1D41">
            <w:r>
              <w:t>(…)</w:t>
            </w:r>
          </w:p>
        </w:tc>
        <w:tc>
          <w:tcPr>
            <w:tcW w:w="1852" w:type="dxa"/>
          </w:tcPr>
          <w:p w14:paraId="5169FDB6" w14:textId="36577722" w:rsidR="004F1417" w:rsidRDefault="009F13E3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6A371F48" w14:textId="0DD04C32" w:rsidR="004F1417" w:rsidRDefault="00EC28A7">
            <w:r>
              <w:t>X</w:t>
            </w:r>
          </w:p>
        </w:tc>
        <w:tc>
          <w:tcPr>
            <w:tcW w:w="1965" w:type="dxa"/>
          </w:tcPr>
          <w:p w14:paraId="5FB80A23" w14:textId="46CA6E58" w:rsidR="004F1417" w:rsidRDefault="00EC28A7">
            <w:r>
              <w:t>X</w:t>
            </w:r>
          </w:p>
        </w:tc>
        <w:tc>
          <w:tcPr>
            <w:tcW w:w="5570" w:type="dxa"/>
          </w:tcPr>
          <w:p w14:paraId="3269B9A8" w14:textId="0CCB2F82" w:rsidR="004F1417" w:rsidRDefault="00E2462E">
            <w:r>
              <w:t>Treść uwagi oraz rozstrzygnięcie o sposobie jej rozpatrzenia identycznie jak dla uwagi nr 1</w:t>
            </w:r>
            <w:r w:rsidR="008E0BDE">
              <w:t>.</w:t>
            </w:r>
          </w:p>
        </w:tc>
      </w:tr>
      <w:tr w:rsidR="004F1417" w14:paraId="7767C6B6" w14:textId="77777777" w:rsidTr="001B7D0A">
        <w:tc>
          <w:tcPr>
            <w:tcW w:w="541" w:type="dxa"/>
          </w:tcPr>
          <w:p w14:paraId="4437E5AE" w14:textId="14ABFDD2" w:rsidR="004F1417" w:rsidRDefault="00092DDD">
            <w:r>
              <w:t>3.</w:t>
            </w:r>
          </w:p>
        </w:tc>
        <w:tc>
          <w:tcPr>
            <w:tcW w:w="1509" w:type="dxa"/>
          </w:tcPr>
          <w:p w14:paraId="2F730DF1" w14:textId="52347927" w:rsidR="004F1417" w:rsidRDefault="00092DDD">
            <w:r>
              <w:t>13.07.2026r.</w:t>
            </w:r>
          </w:p>
        </w:tc>
        <w:tc>
          <w:tcPr>
            <w:tcW w:w="1911" w:type="dxa"/>
          </w:tcPr>
          <w:p w14:paraId="6BEAA632" w14:textId="2703397C" w:rsidR="004F1417" w:rsidRDefault="00AD1D41">
            <w:r>
              <w:t>(…)</w:t>
            </w:r>
          </w:p>
        </w:tc>
        <w:tc>
          <w:tcPr>
            <w:tcW w:w="1852" w:type="dxa"/>
          </w:tcPr>
          <w:p w14:paraId="23F6CF97" w14:textId="7FBB61ED" w:rsidR="004F1417" w:rsidRDefault="00EC28A7">
            <w:r w:rsidRPr="00974DE8">
              <w:t>Działka nr 96, obręb Goławiec</w:t>
            </w:r>
            <w:r>
              <w:t xml:space="preserve"> oraz okolica – rejon ul. Czapli oraz </w:t>
            </w:r>
            <w:r>
              <w:lastRenderedPageBreak/>
              <w:t>ul. Folwarcznej w Lędzinach</w:t>
            </w:r>
          </w:p>
        </w:tc>
        <w:tc>
          <w:tcPr>
            <w:tcW w:w="1253" w:type="dxa"/>
          </w:tcPr>
          <w:p w14:paraId="4E869E69" w14:textId="69D2E8BE" w:rsidR="004F1417" w:rsidRDefault="00EC28A7">
            <w:r>
              <w:lastRenderedPageBreak/>
              <w:t>X</w:t>
            </w:r>
          </w:p>
        </w:tc>
        <w:tc>
          <w:tcPr>
            <w:tcW w:w="1965" w:type="dxa"/>
          </w:tcPr>
          <w:p w14:paraId="1D77F1B9" w14:textId="0133EB54" w:rsidR="004F1417" w:rsidRDefault="00EC28A7">
            <w:r>
              <w:t>X</w:t>
            </w:r>
          </w:p>
        </w:tc>
        <w:tc>
          <w:tcPr>
            <w:tcW w:w="5570" w:type="dxa"/>
          </w:tcPr>
          <w:p w14:paraId="1D80F5F0" w14:textId="69EA4080" w:rsidR="004F1417" w:rsidRDefault="001B3242">
            <w:r>
              <w:t>Treść uwagi oraz rozstrzygnięcie o sposobie jej rozpatrzenia identycznie jak dla uwagi nr 1</w:t>
            </w:r>
            <w:r w:rsidR="008E0BDE">
              <w:t>.</w:t>
            </w:r>
          </w:p>
        </w:tc>
      </w:tr>
      <w:tr w:rsidR="004F1417" w14:paraId="1946D762" w14:textId="77777777" w:rsidTr="001B7D0A">
        <w:tc>
          <w:tcPr>
            <w:tcW w:w="541" w:type="dxa"/>
          </w:tcPr>
          <w:p w14:paraId="633F1BBE" w14:textId="3B0B0C74" w:rsidR="004F1417" w:rsidRDefault="00EE3891">
            <w:r>
              <w:t>4.</w:t>
            </w:r>
          </w:p>
        </w:tc>
        <w:tc>
          <w:tcPr>
            <w:tcW w:w="1509" w:type="dxa"/>
          </w:tcPr>
          <w:p w14:paraId="071829F5" w14:textId="514987D6" w:rsidR="004F1417" w:rsidRDefault="008E0BDE">
            <w:r>
              <w:t>13.07.2026r.</w:t>
            </w:r>
          </w:p>
        </w:tc>
        <w:tc>
          <w:tcPr>
            <w:tcW w:w="1911" w:type="dxa"/>
          </w:tcPr>
          <w:p w14:paraId="450E5EFD" w14:textId="25128E3F" w:rsidR="004F1417" w:rsidRDefault="00AD1D41">
            <w:r>
              <w:t>(…)</w:t>
            </w:r>
          </w:p>
        </w:tc>
        <w:tc>
          <w:tcPr>
            <w:tcW w:w="1852" w:type="dxa"/>
          </w:tcPr>
          <w:p w14:paraId="535EF896" w14:textId="021BED2A" w:rsidR="004F1417" w:rsidRDefault="00EC28A7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7D7362D0" w14:textId="5306508B" w:rsidR="004F1417" w:rsidRDefault="008E0BDE">
            <w:r>
              <w:t>X</w:t>
            </w:r>
          </w:p>
        </w:tc>
        <w:tc>
          <w:tcPr>
            <w:tcW w:w="1965" w:type="dxa"/>
          </w:tcPr>
          <w:p w14:paraId="4EA2BAF9" w14:textId="2E7655ED" w:rsidR="004F1417" w:rsidRDefault="008E0BDE">
            <w:r>
              <w:t>X</w:t>
            </w:r>
          </w:p>
        </w:tc>
        <w:tc>
          <w:tcPr>
            <w:tcW w:w="5570" w:type="dxa"/>
          </w:tcPr>
          <w:p w14:paraId="53EBD492" w14:textId="4DAC20DF" w:rsidR="004F1417" w:rsidRDefault="008E0BDE">
            <w:r>
              <w:t>Treść uwagi oraz rozstrzygnięcie o sposobie jej rozpatrzenia identycznie jak dla uwagi nr 1.</w:t>
            </w:r>
          </w:p>
        </w:tc>
      </w:tr>
      <w:tr w:rsidR="004F1417" w14:paraId="3E792FD2" w14:textId="77777777" w:rsidTr="001B7D0A">
        <w:tc>
          <w:tcPr>
            <w:tcW w:w="541" w:type="dxa"/>
          </w:tcPr>
          <w:p w14:paraId="4DC1851F" w14:textId="0C69D0BB" w:rsidR="004F1417" w:rsidRDefault="00F2045A">
            <w:r>
              <w:t>5.</w:t>
            </w:r>
          </w:p>
        </w:tc>
        <w:tc>
          <w:tcPr>
            <w:tcW w:w="1509" w:type="dxa"/>
          </w:tcPr>
          <w:p w14:paraId="141CCAC9" w14:textId="64A63909" w:rsidR="004F1417" w:rsidRDefault="00F2045A">
            <w:r>
              <w:t>13.07.2026r.</w:t>
            </w:r>
          </w:p>
        </w:tc>
        <w:tc>
          <w:tcPr>
            <w:tcW w:w="1911" w:type="dxa"/>
          </w:tcPr>
          <w:p w14:paraId="2F9C304D" w14:textId="007FDE70" w:rsidR="004F1417" w:rsidRDefault="00AD1D41">
            <w:r>
              <w:t>(…)</w:t>
            </w:r>
          </w:p>
        </w:tc>
        <w:tc>
          <w:tcPr>
            <w:tcW w:w="1852" w:type="dxa"/>
          </w:tcPr>
          <w:p w14:paraId="15F5C50E" w14:textId="2D7C33D2" w:rsidR="004F1417" w:rsidRDefault="00D61824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10955DB7" w14:textId="6B840D01" w:rsidR="004F1417" w:rsidRDefault="00F2045A">
            <w:r>
              <w:t>X</w:t>
            </w:r>
          </w:p>
        </w:tc>
        <w:tc>
          <w:tcPr>
            <w:tcW w:w="1965" w:type="dxa"/>
          </w:tcPr>
          <w:p w14:paraId="4D38EEBA" w14:textId="6D16621B" w:rsidR="004F1417" w:rsidRDefault="00F2045A">
            <w:r>
              <w:t>X</w:t>
            </w:r>
          </w:p>
        </w:tc>
        <w:tc>
          <w:tcPr>
            <w:tcW w:w="5570" w:type="dxa"/>
          </w:tcPr>
          <w:p w14:paraId="1C2B26B8" w14:textId="1B861CB9" w:rsidR="004F1417" w:rsidRDefault="00F2045A">
            <w:r>
              <w:t>Treść uwagi oraz rozstrzygnięcie o sposobie jej rozpatrzenia identycznie jak dla uwagi nr 1.</w:t>
            </w:r>
          </w:p>
        </w:tc>
      </w:tr>
      <w:tr w:rsidR="00F2045A" w14:paraId="12054FA8" w14:textId="77777777" w:rsidTr="001B7D0A">
        <w:tc>
          <w:tcPr>
            <w:tcW w:w="541" w:type="dxa"/>
          </w:tcPr>
          <w:p w14:paraId="677374E3" w14:textId="180E4602" w:rsidR="00F2045A" w:rsidRDefault="00F2045A">
            <w:r>
              <w:t>6.</w:t>
            </w:r>
          </w:p>
        </w:tc>
        <w:tc>
          <w:tcPr>
            <w:tcW w:w="1509" w:type="dxa"/>
          </w:tcPr>
          <w:p w14:paraId="535827D8" w14:textId="6EC2D68C" w:rsidR="00F2045A" w:rsidRDefault="00F2045A">
            <w:r>
              <w:t>13.07.2026r.</w:t>
            </w:r>
          </w:p>
        </w:tc>
        <w:tc>
          <w:tcPr>
            <w:tcW w:w="1911" w:type="dxa"/>
          </w:tcPr>
          <w:p w14:paraId="77FD5B36" w14:textId="422BFA8D" w:rsidR="00F2045A" w:rsidRDefault="00AD1D41">
            <w:r>
              <w:t>(…)</w:t>
            </w:r>
          </w:p>
        </w:tc>
        <w:tc>
          <w:tcPr>
            <w:tcW w:w="1852" w:type="dxa"/>
          </w:tcPr>
          <w:p w14:paraId="4DA12D56" w14:textId="0362FA16" w:rsidR="00F2045A" w:rsidRPr="00974DE8" w:rsidRDefault="00D61824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3B552CDC" w14:textId="1526060E" w:rsidR="00F2045A" w:rsidRDefault="00D61824">
            <w:r>
              <w:t>X</w:t>
            </w:r>
          </w:p>
        </w:tc>
        <w:tc>
          <w:tcPr>
            <w:tcW w:w="1965" w:type="dxa"/>
          </w:tcPr>
          <w:p w14:paraId="4DA6CDFC" w14:textId="592DCB5C" w:rsidR="00F2045A" w:rsidRDefault="00F2045A">
            <w:r>
              <w:t>X</w:t>
            </w:r>
          </w:p>
        </w:tc>
        <w:tc>
          <w:tcPr>
            <w:tcW w:w="5570" w:type="dxa"/>
          </w:tcPr>
          <w:p w14:paraId="13392320" w14:textId="3D0C7D02" w:rsidR="00F2045A" w:rsidRDefault="00F2045A">
            <w:r>
              <w:t>Treść uwagi oraz rozstrzygnięcie o sposobie jej rozpatrzenia identycznie jak dla uwagi nr 1.</w:t>
            </w:r>
          </w:p>
        </w:tc>
      </w:tr>
      <w:tr w:rsidR="00F2045A" w14:paraId="0A1374B4" w14:textId="77777777" w:rsidTr="001B7D0A">
        <w:tc>
          <w:tcPr>
            <w:tcW w:w="541" w:type="dxa"/>
          </w:tcPr>
          <w:p w14:paraId="795154F0" w14:textId="313FC156" w:rsidR="00F2045A" w:rsidRDefault="00F2045A">
            <w:r>
              <w:t>7.</w:t>
            </w:r>
          </w:p>
        </w:tc>
        <w:tc>
          <w:tcPr>
            <w:tcW w:w="1509" w:type="dxa"/>
          </w:tcPr>
          <w:p w14:paraId="40346A4E" w14:textId="4E7C56D3" w:rsidR="00F2045A" w:rsidRDefault="00F2045A">
            <w:r>
              <w:t>13.07.2026r.</w:t>
            </w:r>
          </w:p>
        </w:tc>
        <w:tc>
          <w:tcPr>
            <w:tcW w:w="1911" w:type="dxa"/>
          </w:tcPr>
          <w:p w14:paraId="35DF1A90" w14:textId="7574BCF4" w:rsidR="00F2045A" w:rsidRDefault="00AD1D41">
            <w:r>
              <w:t>(…)</w:t>
            </w:r>
          </w:p>
        </w:tc>
        <w:tc>
          <w:tcPr>
            <w:tcW w:w="1852" w:type="dxa"/>
          </w:tcPr>
          <w:p w14:paraId="4B0AD330" w14:textId="120ACF04" w:rsidR="00F2045A" w:rsidRPr="00974DE8" w:rsidRDefault="00D61824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7954C036" w14:textId="72083B12" w:rsidR="00F2045A" w:rsidRDefault="0056205E">
            <w:r>
              <w:t>X</w:t>
            </w:r>
          </w:p>
        </w:tc>
        <w:tc>
          <w:tcPr>
            <w:tcW w:w="1965" w:type="dxa"/>
          </w:tcPr>
          <w:p w14:paraId="435EC769" w14:textId="40CF0305" w:rsidR="00F2045A" w:rsidRDefault="0056205E">
            <w:r>
              <w:t>X</w:t>
            </w:r>
          </w:p>
        </w:tc>
        <w:tc>
          <w:tcPr>
            <w:tcW w:w="5570" w:type="dxa"/>
          </w:tcPr>
          <w:p w14:paraId="2614E149" w14:textId="2C75AFBB" w:rsidR="00F2045A" w:rsidRDefault="0056205E">
            <w:r>
              <w:t>Treść uwagi oraz rozstrzygnięcie o sposobie jej rozpatrzenia identycznie jak dla uwagi nr 1.</w:t>
            </w:r>
          </w:p>
        </w:tc>
      </w:tr>
      <w:tr w:rsidR="00F2045A" w14:paraId="37C9A266" w14:textId="77777777" w:rsidTr="001B7D0A">
        <w:tc>
          <w:tcPr>
            <w:tcW w:w="541" w:type="dxa"/>
          </w:tcPr>
          <w:p w14:paraId="5CFC1DCE" w14:textId="2AC4FEB3" w:rsidR="00F2045A" w:rsidRDefault="00F2045A">
            <w:r>
              <w:lastRenderedPageBreak/>
              <w:t>8.</w:t>
            </w:r>
          </w:p>
        </w:tc>
        <w:tc>
          <w:tcPr>
            <w:tcW w:w="1509" w:type="dxa"/>
          </w:tcPr>
          <w:p w14:paraId="4F105FCC" w14:textId="7B9C7BF9" w:rsidR="00F2045A" w:rsidRDefault="00F2045A">
            <w:r>
              <w:t>13.07.2026r.</w:t>
            </w:r>
          </w:p>
        </w:tc>
        <w:tc>
          <w:tcPr>
            <w:tcW w:w="1911" w:type="dxa"/>
          </w:tcPr>
          <w:p w14:paraId="4237E788" w14:textId="01AC0B89" w:rsidR="00F2045A" w:rsidRDefault="00AD1D41">
            <w:r>
              <w:t>(…)</w:t>
            </w:r>
          </w:p>
        </w:tc>
        <w:tc>
          <w:tcPr>
            <w:tcW w:w="1852" w:type="dxa"/>
          </w:tcPr>
          <w:p w14:paraId="75BA1EC0" w14:textId="7A9F1F68" w:rsidR="00F2045A" w:rsidRPr="00974DE8" w:rsidRDefault="00D61824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003A9D7F" w14:textId="7E3EC83D" w:rsidR="00F2045A" w:rsidRDefault="00F2045A">
            <w:r>
              <w:t>X</w:t>
            </w:r>
          </w:p>
        </w:tc>
        <w:tc>
          <w:tcPr>
            <w:tcW w:w="1965" w:type="dxa"/>
          </w:tcPr>
          <w:p w14:paraId="63B8BA6C" w14:textId="297E6898" w:rsidR="00F2045A" w:rsidRDefault="00F2045A">
            <w:r>
              <w:t>X</w:t>
            </w:r>
          </w:p>
        </w:tc>
        <w:tc>
          <w:tcPr>
            <w:tcW w:w="5570" w:type="dxa"/>
          </w:tcPr>
          <w:p w14:paraId="40D49E4C" w14:textId="6036500B" w:rsidR="00F2045A" w:rsidRDefault="00F2045A">
            <w:r>
              <w:t>Treść uwagi oraz rozstrzygnięcie o sposobie jej rozpatrzenia identycznie jak dla uwagi nr 1.</w:t>
            </w:r>
          </w:p>
        </w:tc>
      </w:tr>
      <w:tr w:rsidR="00F2045A" w14:paraId="048009C6" w14:textId="77777777" w:rsidTr="001B7D0A">
        <w:tc>
          <w:tcPr>
            <w:tcW w:w="541" w:type="dxa"/>
          </w:tcPr>
          <w:p w14:paraId="60ADDE78" w14:textId="0B0BCCD8" w:rsidR="00F2045A" w:rsidRDefault="00F2045A">
            <w:r>
              <w:t>9.</w:t>
            </w:r>
          </w:p>
        </w:tc>
        <w:tc>
          <w:tcPr>
            <w:tcW w:w="1509" w:type="dxa"/>
          </w:tcPr>
          <w:p w14:paraId="093C87F3" w14:textId="2147E4D9" w:rsidR="00F2045A" w:rsidRDefault="00F2045A">
            <w:r>
              <w:t>13.07.2026r.</w:t>
            </w:r>
          </w:p>
        </w:tc>
        <w:tc>
          <w:tcPr>
            <w:tcW w:w="1911" w:type="dxa"/>
          </w:tcPr>
          <w:p w14:paraId="72382D65" w14:textId="6CCE03B1" w:rsidR="00F2045A" w:rsidRDefault="00AD1D41">
            <w:r>
              <w:t>(…)</w:t>
            </w:r>
          </w:p>
        </w:tc>
        <w:tc>
          <w:tcPr>
            <w:tcW w:w="1852" w:type="dxa"/>
          </w:tcPr>
          <w:p w14:paraId="70327DC4" w14:textId="49F64DC4" w:rsidR="00F2045A" w:rsidRPr="00974DE8" w:rsidRDefault="00D61824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5C0FAEA1" w14:textId="31FB8557" w:rsidR="00F2045A" w:rsidRDefault="00F2045A">
            <w:r>
              <w:t>X</w:t>
            </w:r>
          </w:p>
        </w:tc>
        <w:tc>
          <w:tcPr>
            <w:tcW w:w="1965" w:type="dxa"/>
          </w:tcPr>
          <w:p w14:paraId="60AB3C04" w14:textId="433D20F0" w:rsidR="00F2045A" w:rsidRDefault="00F2045A">
            <w:r>
              <w:t>X</w:t>
            </w:r>
          </w:p>
        </w:tc>
        <w:tc>
          <w:tcPr>
            <w:tcW w:w="5570" w:type="dxa"/>
          </w:tcPr>
          <w:p w14:paraId="242A4404" w14:textId="1AA48207" w:rsidR="00F2045A" w:rsidRDefault="00F2045A">
            <w:r>
              <w:t>Treść uwagi oraz rozstrzygnięcie o sposobie jej rozpatrzenia identycznie jak dla uwagi nr 1.</w:t>
            </w:r>
          </w:p>
        </w:tc>
      </w:tr>
      <w:tr w:rsidR="00E54150" w14:paraId="64F4A5D2" w14:textId="77777777" w:rsidTr="001B7D0A">
        <w:tc>
          <w:tcPr>
            <w:tcW w:w="541" w:type="dxa"/>
          </w:tcPr>
          <w:p w14:paraId="7B472B1B" w14:textId="54B2EA65" w:rsidR="00E54150" w:rsidRDefault="00E54150">
            <w:r>
              <w:t>10.</w:t>
            </w:r>
          </w:p>
        </w:tc>
        <w:tc>
          <w:tcPr>
            <w:tcW w:w="1509" w:type="dxa"/>
          </w:tcPr>
          <w:p w14:paraId="744DB247" w14:textId="2D8984A5" w:rsidR="00E54150" w:rsidRDefault="00E54150">
            <w:r>
              <w:t>13.07.2026r.</w:t>
            </w:r>
          </w:p>
        </w:tc>
        <w:tc>
          <w:tcPr>
            <w:tcW w:w="1911" w:type="dxa"/>
          </w:tcPr>
          <w:p w14:paraId="63BD3737" w14:textId="147D677B" w:rsidR="00E54150" w:rsidRDefault="00AD1D41">
            <w:r>
              <w:t>(…)</w:t>
            </w:r>
          </w:p>
        </w:tc>
        <w:tc>
          <w:tcPr>
            <w:tcW w:w="1852" w:type="dxa"/>
          </w:tcPr>
          <w:p w14:paraId="6CFC28B2" w14:textId="1CFC404E" w:rsidR="002C7972" w:rsidRPr="00974DE8" w:rsidRDefault="00D61824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20B22E33" w14:textId="64FBBC4A" w:rsidR="00E54150" w:rsidRDefault="00E54150">
            <w:r>
              <w:t>X</w:t>
            </w:r>
          </w:p>
        </w:tc>
        <w:tc>
          <w:tcPr>
            <w:tcW w:w="1965" w:type="dxa"/>
          </w:tcPr>
          <w:p w14:paraId="6EA325FA" w14:textId="5FB9D16A" w:rsidR="00E54150" w:rsidRDefault="00E54150">
            <w:r>
              <w:t>X</w:t>
            </w:r>
          </w:p>
        </w:tc>
        <w:tc>
          <w:tcPr>
            <w:tcW w:w="5570" w:type="dxa"/>
          </w:tcPr>
          <w:p w14:paraId="03F4E4A8" w14:textId="00175F32" w:rsidR="00E54150" w:rsidRDefault="00E54150">
            <w:r>
              <w:t>Treść uwagi oraz rozstrzygnięcie o sposobie jej rozpatrzenia identycznie jak dla uwagi nr 1.</w:t>
            </w:r>
          </w:p>
        </w:tc>
      </w:tr>
      <w:tr w:rsidR="00E54150" w14:paraId="6C8EB308" w14:textId="77777777" w:rsidTr="001B7D0A">
        <w:tc>
          <w:tcPr>
            <w:tcW w:w="541" w:type="dxa"/>
          </w:tcPr>
          <w:p w14:paraId="374B68B3" w14:textId="7F1975FD" w:rsidR="00E54150" w:rsidRDefault="00E54150" w:rsidP="00E54150">
            <w:r>
              <w:t>11.</w:t>
            </w:r>
          </w:p>
        </w:tc>
        <w:tc>
          <w:tcPr>
            <w:tcW w:w="1509" w:type="dxa"/>
          </w:tcPr>
          <w:p w14:paraId="62FC65E1" w14:textId="0D3116F5" w:rsidR="00E54150" w:rsidRDefault="00E54150" w:rsidP="00E54150">
            <w:r>
              <w:t>13.07.2026r.</w:t>
            </w:r>
          </w:p>
        </w:tc>
        <w:tc>
          <w:tcPr>
            <w:tcW w:w="1911" w:type="dxa"/>
          </w:tcPr>
          <w:p w14:paraId="07DD5430" w14:textId="3E24ACD0" w:rsidR="00E54150" w:rsidRDefault="00AD1D41" w:rsidP="00E54150">
            <w:r>
              <w:t>(…)</w:t>
            </w:r>
          </w:p>
        </w:tc>
        <w:tc>
          <w:tcPr>
            <w:tcW w:w="1852" w:type="dxa"/>
          </w:tcPr>
          <w:p w14:paraId="50F37B0C" w14:textId="509AA221" w:rsidR="002C7972" w:rsidRPr="00974DE8" w:rsidRDefault="00D61824" w:rsidP="00E54150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27C44B62" w14:textId="532C1F5A" w:rsidR="00E54150" w:rsidRDefault="00E54150" w:rsidP="00E54150">
            <w:r>
              <w:t>X</w:t>
            </w:r>
          </w:p>
        </w:tc>
        <w:tc>
          <w:tcPr>
            <w:tcW w:w="1965" w:type="dxa"/>
          </w:tcPr>
          <w:p w14:paraId="308CC824" w14:textId="41DBD0FC" w:rsidR="00E54150" w:rsidRDefault="00E54150" w:rsidP="00E54150">
            <w:r>
              <w:t>X</w:t>
            </w:r>
          </w:p>
        </w:tc>
        <w:tc>
          <w:tcPr>
            <w:tcW w:w="5570" w:type="dxa"/>
          </w:tcPr>
          <w:p w14:paraId="23E6E93E" w14:textId="4576CE33" w:rsidR="00E54150" w:rsidRDefault="00E54150" w:rsidP="00E54150">
            <w:r>
              <w:t>Treść uwagi oraz rozstrzygnięcie o sposobie jej rozpatrzenia identycznie jak dla uwagi nr 1.</w:t>
            </w:r>
          </w:p>
        </w:tc>
      </w:tr>
      <w:tr w:rsidR="00E54150" w14:paraId="11BCF553" w14:textId="77777777" w:rsidTr="001B7D0A">
        <w:tc>
          <w:tcPr>
            <w:tcW w:w="541" w:type="dxa"/>
          </w:tcPr>
          <w:p w14:paraId="7837D758" w14:textId="5A293E72" w:rsidR="00E54150" w:rsidRDefault="00E54150" w:rsidP="00E54150">
            <w:r>
              <w:t>12.</w:t>
            </w:r>
          </w:p>
        </w:tc>
        <w:tc>
          <w:tcPr>
            <w:tcW w:w="1509" w:type="dxa"/>
          </w:tcPr>
          <w:p w14:paraId="114D55BD" w14:textId="12B9CE4F" w:rsidR="00E54150" w:rsidRDefault="00E54150" w:rsidP="00E54150">
            <w:r>
              <w:t>13.07.2026r.</w:t>
            </w:r>
          </w:p>
        </w:tc>
        <w:tc>
          <w:tcPr>
            <w:tcW w:w="1911" w:type="dxa"/>
          </w:tcPr>
          <w:p w14:paraId="5EDEF66B" w14:textId="32323A06" w:rsidR="00E54150" w:rsidRDefault="00AD1D41" w:rsidP="00E54150">
            <w:r>
              <w:t>(…)</w:t>
            </w:r>
          </w:p>
        </w:tc>
        <w:tc>
          <w:tcPr>
            <w:tcW w:w="1852" w:type="dxa"/>
          </w:tcPr>
          <w:p w14:paraId="2AA06101" w14:textId="657DCB0C" w:rsidR="002C7972" w:rsidRPr="00974DE8" w:rsidRDefault="00D61824" w:rsidP="00E54150">
            <w:r w:rsidRPr="00974DE8">
              <w:t xml:space="preserve">Działka nr 96, obręb </w:t>
            </w:r>
            <w:r w:rsidRPr="00974DE8">
              <w:lastRenderedPageBreak/>
              <w:t>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65B6400C" w14:textId="10A3A926" w:rsidR="00E54150" w:rsidRDefault="00E54150" w:rsidP="00E54150">
            <w:r>
              <w:lastRenderedPageBreak/>
              <w:t>X</w:t>
            </w:r>
          </w:p>
        </w:tc>
        <w:tc>
          <w:tcPr>
            <w:tcW w:w="1965" w:type="dxa"/>
          </w:tcPr>
          <w:p w14:paraId="1BC400A7" w14:textId="4A0D43E1" w:rsidR="00E54150" w:rsidRDefault="00E54150" w:rsidP="00E54150">
            <w:r>
              <w:t>X</w:t>
            </w:r>
          </w:p>
        </w:tc>
        <w:tc>
          <w:tcPr>
            <w:tcW w:w="5570" w:type="dxa"/>
          </w:tcPr>
          <w:p w14:paraId="4959B68C" w14:textId="1DB93674" w:rsidR="00E54150" w:rsidRDefault="00E54150" w:rsidP="00E54150">
            <w:r>
              <w:t>Treść uwagi oraz rozstrzygnięcie o sposobie jej rozpatrzenia identycznie jak dla uwagi nr 1.</w:t>
            </w:r>
          </w:p>
        </w:tc>
      </w:tr>
      <w:tr w:rsidR="00E54150" w14:paraId="4C87A507" w14:textId="77777777" w:rsidTr="001B7D0A">
        <w:tc>
          <w:tcPr>
            <w:tcW w:w="541" w:type="dxa"/>
          </w:tcPr>
          <w:p w14:paraId="127D049B" w14:textId="572A384B" w:rsidR="00E54150" w:rsidRDefault="00E54150" w:rsidP="00E54150">
            <w:r>
              <w:t>13.</w:t>
            </w:r>
          </w:p>
        </w:tc>
        <w:tc>
          <w:tcPr>
            <w:tcW w:w="1509" w:type="dxa"/>
          </w:tcPr>
          <w:p w14:paraId="612661DC" w14:textId="537CB1B0" w:rsidR="00E54150" w:rsidRDefault="00E54150" w:rsidP="00E54150">
            <w:r>
              <w:t>13.07.2026r.</w:t>
            </w:r>
          </w:p>
        </w:tc>
        <w:tc>
          <w:tcPr>
            <w:tcW w:w="1911" w:type="dxa"/>
          </w:tcPr>
          <w:p w14:paraId="18850D91" w14:textId="3EE78ED1" w:rsidR="00E54150" w:rsidRDefault="00AD1D41" w:rsidP="00E54150">
            <w:r>
              <w:t>(…)</w:t>
            </w:r>
          </w:p>
        </w:tc>
        <w:tc>
          <w:tcPr>
            <w:tcW w:w="1852" w:type="dxa"/>
          </w:tcPr>
          <w:p w14:paraId="43662295" w14:textId="242BF379" w:rsidR="002C7972" w:rsidRPr="00974DE8" w:rsidRDefault="00D61824" w:rsidP="00E54150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40497CBB" w14:textId="54A87730" w:rsidR="00E54150" w:rsidRDefault="00E54150" w:rsidP="00E54150">
            <w:r>
              <w:t>X</w:t>
            </w:r>
          </w:p>
        </w:tc>
        <w:tc>
          <w:tcPr>
            <w:tcW w:w="1965" w:type="dxa"/>
          </w:tcPr>
          <w:p w14:paraId="5E42DA2A" w14:textId="67ACF966" w:rsidR="00E54150" w:rsidRDefault="00E54150" w:rsidP="00E54150">
            <w:r>
              <w:t>X</w:t>
            </w:r>
          </w:p>
        </w:tc>
        <w:tc>
          <w:tcPr>
            <w:tcW w:w="5570" w:type="dxa"/>
          </w:tcPr>
          <w:p w14:paraId="45B85AFE" w14:textId="6164AE9F" w:rsidR="00E54150" w:rsidRDefault="00E54150" w:rsidP="00E54150">
            <w:r>
              <w:t>Treść uwagi oraz rozstrzygnięcie o sposobie jej rozpatrzenia identycznie jak dla uwagi nr 1.</w:t>
            </w:r>
          </w:p>
        </w:tc>
      </w:tr>
      <w:tr w:rsidR="00E54150" w14:paraId="3B27E24D" w14:textId="77777777" w:rsidTr="001B7D0A">
        <w:tc>
          <w:tcPr>
            <w:tcW w:w="541" w:type="dxa"/>
          </w:tcPr>
          <w:p w14:paraId="538FB8B8" w14:textId="5A2F9F6D" w:rsidR="00E54150" w:rsidRDefault="00E54150" w:rsidP="00E54150">
            <w:r>
              <w:t>14.</w:t>
            </w:r>
          </w:p>
        </w:tc>
        <w:tc>
          <w:tcPr>
            <w:tcW w:w="1509" w:type="dxa"/>
          </w:tcPr>
          <w:p w14:paraId="4BAE5684" w14:textId="0CEA0038" w:rsidR="00E54150" w:rsidRDefault="00E54150" w:rsidP="00E54150">
            <w:r>
              <w:t>13.07.2026r.</w:t>
            </w:r>
          </w:p>
        </w:tc>
        <w:tc>
          <w:tcPr>
            <w:tcW w:w="1911" w:type="dxa"/>
          </w:tcPr>
          <w:p w14:paraId="7A39E077" w14:textId="4F22F191" w:rsidR="00E54150" w:rsidRDefault="00AD1D41" w:rsidP="00E54150">
            <w:r>
              <w:t>(…)</w:t>
            </w:r>
          </w:p>
        </w:tc>
        <w:tc>
          <w:tcPr>
            <w:tcW w:w="1852" w:type="dxa"/>
          </w:tcPr>
          <w:p w14:paraId="19651F42" w14:textId="2EF45EB4" w:rsidR="002C7972" w:rsidRPr="00974DE8" w:rsidRDefault="00D61824" w:rsidP="00E54150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576CDB5A" w14:textId="02997151" w:rsidR="00E54150" w:rsidRDefault="00E54150" w:rsidP="00E54150">
            <w:r>
              <w:t>X</w:t>
            </w:r>
          </w:p>
        </w:tc>
        <w:tc>
          <w:tcPr>
            <w:tcW w:w="1965" w:type="dxa"/>
          </w:tcPr>
          <w:p w14:paraId="0627E444" w14:textId="4C8D32FD" w:rsidR="00E54150" w:rsidRDefault="00E54150" w:rsidP="00E54150">
            <w:r>
              <w:t>X</w:t>
            </w:r>
          </w:p>
        </w:tc>
        <w:tc>
          <w:tcPr>
            <w:tcW w:w="5570" w:type="dxa"/>
          </w:tcPr>
          <w:p w14:paraId="436CACA4" w14:textId="3A34697C" w:rsidR="00E54150" w:rsidRDefault="00E54150" w:rsidP="00E54150">
            <w:r>
              <w:t>Treść uwagi oraz rozstrzygnięcie o sposobie jej rozpatrzenia identycznie jak dla uwagi nr 1.</w:t>
            </w:r>
          </w:p>
        </w:tc>
      </w:tr>
      <w:tr w:rsidR="00E54150" w14:paraId="3BA82C53" w14:textId="77777777" w:rsidTr="001B7D0A">
        <w:tc>
          <w:tcPr>
            <w:tcW w:w="541" w:type="dxa"/>
          </w:tcPr>
          <w:p w14:paraId="5CB065E0" w14:textId="494ED09A" w:rsidR="00E54150" w:rsidRDefault="00E54150" w:rsidP="00E54150">
            <w:r>
              <w:t>15.</w:t>
            </w:r>
          </w:p>
        </w:tc>
        <w:tc>
          <w:tcPr>
            <w:tcW w:w="1509" w:type="dxa"/>
          </w:tcPr>
          <w:p w14:paraId="76412979" w14:textId="55E2E1A3" w:rsidR="00E54150" w:rsidRDefault="00E54150" w:rsidP="00E54150">
            <w:r>
              <w:t>16.07.2026r.</w:t>
            </w:r>
          </w:p>
        </w:tc>
        <w:tc>
          <w:tcPr>
            <w:tcW w:w="1911" w:type="dxa"/>
          </w:tcPr>
          <w:p w14:paraId="3CE104C3" w14:textId="59ADAC77" w:rsidR="00E54150" w:rsidRDefault="00AD1D41" w:rsidP="00E54150">
            <w:r>
              <w:t>(…)</w:t>
            </w:r>
          </w:p>
        </w:tc>
        <w:tc>
          <w:tcPr>
            <w:tcW w:w="1852" w:type="dxa"/>
          </w:tcPr>
          <w:p w14:paraId="1F8085C8" w14:textId="069A3E90" w:rsidR="002C7972" w:rsidRPr="00974DE8" w:rsidRDefault="003D3F83" w:rsidP="00E54150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20991470" w14:textId="1F5ED2BC" w:rsidR="00E54150" w:rsidRDefault="00E54150" w:rsidP="00E54150">
            <w:r>
              <w:t>X</w:t>
            </w:r>
          </w:p>
        </w:tc>
        <w:tc>
          <w:tcPr>
            <w:tcW w:w="1965" w:type="dxa"/>
          </w:tcPr>
          <w:p w14:paraId="2BB1CACE" w14:textId="32044BE6" w:rsidR="00E54150" w:rsidRDefault="00E54150" w:rsidP="00E54150">
            <w:r>
              <w:t>X</w:t>
            </w:r>
          </w:p>
        </w:tc>
        <w:tc>
          <w:tcPr>
            <w:tcW w:w="5570" w:type="dxa"/>
          </w:tcPr>
          <w:p w14:paraId="5EBE0A90" w14:textId="496416DA" w:rsidR="00E54150" w:rsidRDefault="00E54150" w:rsidP="00E54150">
            <w:r>
              <w:t>Treść uwagi oraz rozstrzygnięcie o sposobie jej rozpatrzenia identycznie jak dla uwagi nr 1.</w:t>
            </w:r>
          </w:p>
        </w:tc>
      </w:tr>
      <w:tr w:rsidR="00E54150" w14:paraId="34FF3901" w14:textId="77777777" w:rsidTr="001B7D0A">
        <w:tc>
          <w:tcPr>
            <w:tcW w:w="541" w:type="dxa"/>
          </w:tcPr>
          <w:p w14:paraId="3B4B9D93" w14:textId="511AAFB4" w:rsidR="00E54150" w:rsidRDefault="00E54150" w:rsidP="00E54150">
            <w:r>
              <w:t>16.</w:t>
            </w:r>
          </w:p>
        </w:tc>
        <w:tc>
          <w:tcPr>
            <w:tcW w:w="1509" w:type="dxa"/>
          </w:tcPr>
          <w:p w14:paraId="5EE8E2BF" w14:textId="46ED45B0" w:rsidR="00E54150" w:rsidRDefault="00E16E52" w:rsidP="00E54150">
            <w:r>
              <w:t>16.07.2026r.</w:t>
            </w:r>
          </w:p>
        </w:tc>
        <w:tc>
          <w:tcPr>
            <w:tcW w:w="1911" w:type="dxa"/>
          </w:tcPr>
          <w:p w14:paraId="274FAB21" w14:textId="78592547" w:rsidR="00E54150" w:rsidRDefault="00AD1D41" w:rsidP="00E54150">
            <w:r>
              <w:t>(…)</w:t>
            </w:r>
          </w:p>
        </w:tc>
        <w:tc>
          <w:tcPr>
            <w:tcW w:w="1852" w:type="dxa"/>
          </w:tcPr>
          <w:p w14:paraId="3664E07D" w14:textId="5F3A4258" w:rsidR="00E54150" w:rsidRPr="00974DE8" w:rsidRDefault="003D3F83" w:rsidP="00E54150">
            <w:r w:rsidRPr="00974DE8">
              <w:t>Działka nr 96, obręb Goławiec</w:t>
            </w:r>
            <w:r>
              <w:t xml:space="preserve"> oraz okolica – rejon </w:t>
            </w:r>
            <w:r>
              <w:lastRenderedPageBreak/>
              <w:t>ul. Czapli oraz ul. Folwarcznej w Lędzinach</w:t>
            </w:r>
          </w:p>
        </w:tc>
        <w:tc>
          <w:tcPr>
            <w:tcW w:w="1253" w:type="dxa"/>
          </w:tcPr>
          <w:p w14:paraId="5704EA89" w14:textId="041DA3DF" w:rsidR="00E54150" w:rsidRDefault="00E16E52" w:rsidP="00E54150">
            <w:r>
              <w:lastRenderedPageBreak/>
              <w:t>X</w:t>
            </w:r>
          </w:p>
        </w:tc>
        <w:tc>
          <w:tcPr>
            <w:tcW w:w="1965" w:type="dxa"/>
          </w:tcPr>
          <w:p w14:paraId="72A65C6A" w14:textId="7CD510F4" w:rsidR="00E54150" w:rsidRDefault="00E16E52" w:rsidP="00E54150">
            <w:r>
              <w:t>X</w:t>
            </w:r>
          </w:p>
        </w:tc>
        <w:tc>
          <w:tcPr>
            <w:tcW w:w="5570" w:type="dxa"/>
          </w:tcPr>
          <w:p w14:paraId="733435C2" w14:textId="7E66C6A7" w:rsidR="00E54150" w:rsidRDefault="00E16E52" w:rsidP="00E54150">
            <w:r>
              <w:t>Treść uwagi oraz rozstrzygnięcie o sposobie jej rozpatrzenia identycznie jak dla uwagi nr 1.</w:t>
            </w:r>
          </w:p>
        </w:tc>
      </w:tr>
      <w:tr w:rsidR="00E16E52" w14:paraId="336757D9" w14:textId="77777777" w:rsidTr="001B7D0A">
        <w:tc>
          <w:tcPr>
            <w:tcW w:w="541" w:type="dxa"/>
          </w:tcPr>
          <w:p w14:paraId="6743575F" w14:textId="16715929" w:rsidR="00E16E52" w:rsidRDefault="00E16E52" w:rsidP="00E54150">
            <w:r>
              <w:t>17.</w:t>
            </w:r>
          </w:p>
        </w:tc>
        <w:tc>
          <w:tcPr>
            <w:tcW w:w="1509" w:type="dxa"/>
          </w:tcPr>
          <w:p w14:paraId="1D7BBFD0" w14:textId="17CE0D6B" w:rsidR="00E16E52" w:rsidRDefault="00E16E52" w:rsidP="00E54150">
            <w:r>
              <w:t>16.07.2026r.</w:t>
            </w:r>
          </w:p>
        </w:tc>
        <w:tc>
          <w:tcPr>
            <w:tcW w:w="1911" w:type="dxa"/>
          </w:tcPr>
          <w:p w14:paraId="2F7A6269" w14:textId="5CA0DF86" w:rsidR="00E16E52" w:rsidRDefault="00AD1D41" w:rsidP="00E54150">
            <w:r>
              <w:t>(…)</w:t>
            </w:r>
          </w:p>
        </w:tc>
        <w:tc>
          <w:tcPr>
            <w:tcW w:w="1852" w:type="dxa"/>
          </w:tcPr>
          <w:p w14:paraId="051E1371" w14:textId="59E4460A" w:rsidR="002C7972" w:rsidRPr="00974DE8" w:rsidRDefault="003D3F83" w:rsidP="00E54150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6DDC797D" w14:textId="7FB237F2" w:rsidR="00E16E52" w:rsidRDefault="00E16E52" w:rsidP="00E54150">
            <w:r>
              <w:t>X</w:t>
            </w:r>
          </w:p>
        </w:tc>
        <w:tc>
          <w:tcPr>
            <w:tcW w:w="1965" w:type="dxa"/>
          </w:tcPr>
          <w:p w14:paraId="3E2DAD64" w14:textId="1D16438C" w:rsidR="00E16E52" w:rsidRDefault="00E16E52" w:rsidP="00E54150">
            <w:r>
              <w:t>X</w:t>
            </w:r>
          </w:p>
        </w:tc>
        <w:tc>
          <w:tcPr>
            <w:tcW w:w="5570" w:type="dxa"/>
          </w:tcPr>
          <w:p w14:paraId="7961AE44" w14:textId="4DC561C8" w:rsidR="00E16E52" w:rsidRDefault="00E16E52" w:rsidP="00E54150">
            <w:r>
              <w:t>Treść uwagi oraz rozstrzygnięcie o sposobie jej rozpatrzenia identycznie jak dla uwagi nr 1.</w:t>
            </w:r>
          </w:p>
        </w:tc>
      </w:tr>
      <w:tr w:rsidR="006B1437" w14:paraId="521ED6E9" w14:textId="77777777" w:rsidTr="001B7D0A">
        <w:tc>
          <w:tcPr>
            <w:tcW w:w="541" w:type="dxa"/>
          </w:tcPr>
          <w:p w14:paraId="0A511710" w14:textId="35A32B9A" w:rsidR="006B1437" w:rsidRDefault="006B1437" w:rsidP="00E54150">
            <w:r>
              <w:t>18.</w:t>
            </w:r>
          </w:p>
        </w:tc>
        <w:tc>
          <w:tcPr>
            <w:tcW w:w="1509" w:type="dxa"/>
          </w:tcPr>
          <w:p w14:paraId="63EE8871" w14:textId="7C84C653" w:rsidR="006B1437" w:rsidRDefault="006B1437" w:rsidP="00E54150">
            <w:r>
              <w:t>16.07.2026r.</w:t>
            </w:r>
          </w:p>
        </w:tc>
        <w:tc>
          <w:tcPr>
            <w:tcW w:w="1911" w:type="dxa"/>
          </w:tcPr>
          <w:p w14:paraId="50F549C4" w14:textId="39C1E876" w:rsidR="006B1437" w:rsidRDefault="00AD1D41" w:rsidP="00E54150">
            <w:r>
              <w:t>(…)</w:t>
            </w:r>
          </w:p>
        </w:tc>
        <w:tc>
          <w:tcPr>
            <w:tcW w:w="1852" w:type="dxa"/>
          </w:tcPr>
          <w:p w14:paraId="6D1BC190" w14:textId="378A65DF" w:rsidR="006B1437" w:rsidRPr="00974DE8" w:rsidRDefault="006B1437" w:rsidP="00E54150">
            <w:r w:rsidRPr="00974DE8">
              <w:t>Działka nr 96, obręb Goławiec</w:t>
            </w:r>
            <w:r w:rsidR="002C7972">
              <w:t xml:space="preserve"> oraz okolica</w:t>
            </w:r>
            <w:r w:rsidR="00595CF0">
              <w:t xml:space="preserve"> – rejon ul. Azaliowej</w:t>
            </w:r>
          </w:p>
        </w:tc>
        <w:tc>
          <w:tcPr>
            <w:tcW w:w="1253" w:type="dxa"/>
          </w:tcPr>
          <w:p w14:paraId="5CDD9797" w14:textId="346875EE" w:rsidR="006B1437" w:rsidRDefault="006B1437" w:rsidP="00E54150">
            <w:r>
              <w:t>X</w:t>
            </w:r>
          </w:p>
        </w:tc>
        <w:tc>
          <w:tcPr>
            <w:tcW w:w="1965" w:type="dxa"/>
          </w:tcPr>
          <w:p w14:paraId="3C0D5372" w14:textId="32356B4F" w:rsidR="006B1437" w:rsidRDefault="006B1437" w:rsidP="00E54150">
            <w:r>
              <w:t>X</w:t>
            </w:r>
          </w:p>
        </w:tc>
        <w:tc>
          <w:tcPr>
            <w:tcW w:w="5570" w:type="dxa"/>
          </w:tcPr>
          <w:p w14:paraId="5C6FBFA8" w14:textId="77777777" w:rsidR="006B1437" w:rsidRPr="008F69CD" w:rsidRDefault="00C31121" w:rsidP="00E54150">
            <w:pPr>
              <w:rPr>
                <w:b/>
                <w:bCs/>
              </w:rPr>
            </w:pPr>
            <w:r w:rsidRPr="008F69CD">
              <w:rPr>
                <w:b/>
                <w:bCs/>
              </w:rPr>
              <w:t>Uwaga:</w:t>
            </w:r>
          </w:p>
          <w:p w14:paraId="37ACF953" w14:textId="3ABAD460" w:rsidR="00C31121" w:rsidRDefault="00C31121" w:rsidP="00E54150">
            <w:r>
              <w:t>1. Brak odpowiedniej infrastruktury drogowej – droga publiczna gminna ul. Azaliowa jest niewystarczająca do obsługi planowanego obszaru – rezygnacja z obsługi komunikacyjnej poprzez ul. Azaliową</w:t>
            </w:r>
            <w:r w:rsidR="005A4B84">
              <w:t>,</w:t>
            </w:r>
          </w:p>
          <w:p w14:paraId="7D89A354" w14:textId="77777777" w:rsidR="00C31121" w:rsidRDefault="00C31121" w:rsidP="00E54150">
            <w:r>
              <w:t>2. Przeznaczenie 50 % powierzchni terenu objętego projektem mpzp pod tereny zielone i rekreacyjne.</w:t>
            </w:r>
          </w:p>
          <w:p w14:paraId="0BD4F585" w14:textId="77777777" w:rsidR="00C31121" w:rsidRDefault="00C31121" w:rsidP="00E54150"/>
          <w:p w14:paraId="03DBB933" w14:textId="77777777" w:rsidR="00C31121" w:rsidRPr="009F3273" w:rsidRDefault="00C31121" w:rsidP="00C31121">
            <w:pPr>
              <w:rPr>
                <w:b/>
                <w:bCs/>
              </w:rPr>
            </w:pPr>
            <w:r w:rsidRPr="009F3273">
              <w:rPr>
                <w:b/>
                <w:bCs/>
              </w:rPr>
              <w:t>Uwaga uwzględniona w części:</w:t>
            </w:r>
          </w:p>
          <w:p w14:paraId="1F5C90C0" w14:textId="598539AC" w:rsidR="00C31121" w:rsidRDefault="00C31121" w:rsidP="00C31121">
            <w:r>
              <w:t>1. Dodano zapis w projekcie mpzp o planowanej drodze publicznej do ul.</w:t>
            </w:r>
            <w:r w:rsidR="006D3C28">
              <w:t xml:space="preserve"> Goławieckiej w Lędzinach </w:t>
            </w:r>
            <w:r>
              <w:t xml:space="preserve">– poza obszarem objętym projektem mpzp. </w:t>
            </w:r>
            <w:r w:rsidR="005A4B84">
              <w:t>Jednocześnie pozostawiono również obsługę komunikacyjną przez ul. Azaliową,</w:t>
            </w:r>
          </w:p>
          <w:p w14:paraId="66472337" w14:textId="66B1D8EE" w:rsidR="00C31121" w:rsidRDefault="00C31121" w:rsidP="00C31121">
            <w:r>
              <w:t>2. Dodano przeznaczenie uzupełniające: teren zieleni urządzonej.</w:t>
            </w:r>
          </w:p>
        </w:tc>
      </w:tr>
      <w:tr w:rsidR="00114745" w14:paraId="22899838" w14:textId="77777777" w:rsidTr="001B7D0A">
        <w:tc>
          <w:tcPr>
            <w:tcW w:w="541" w:type="dxa"/>
          </w:tcPr>
          <w:p w14:paraId="131A5679" w14:textId="54DF3E45" w:rsidR="00114745" w:rsidRDefault="00174EE4" w:rsidP="00E54150">
            <w:r>
              <w:t>19.</w:t>
            </w:r>
          </w:p>
        </w:tc>
        <w:tc>
          <w:tcPr>
            <w:tcW w:w="1509" w:type="dxa"/>
          </w:tcPr>
          <w:p w14:paraId="74741095" w14:textId="5CBD3DBB" w:rsidR="00114745" w:rsidRDefault="00AB4451" w:rsidP="00E54150">
            <w:r>
              <w:t>16.07.2026r.</w:t>
            </w:r>
          </w:p>
        </w:tc>
        <w:tc>
          <w:tcPr>
            <w:tcW w:w="1911" w:type="dxa"/>
          </w:tcPr>
          <w:p w14:paraId="23AD1FEA" w14:textId="1846D24C" w:rsidR="00114745" w:rsidRDefault="00AD1D41" w:rsidP="00E54150">
            <w:r>
              <w:t>(…)</w:t>
            </w:r>
          </w:p>
        </w:tc>
        <w:tc>
          <w:tcPr>
            <w:tcW w:w="1852" w:type="dxa"/>
          </w:tcPr>
          <w:p w14:paraId="43AE0A2E" w14:textId="40D1D3FE" w:rsidR="00114745" w:rsidRPr="00974DE8" w:rsidRDefault="00595CF0" w:rsidP="00E54150">
            <w:r w:rsidRPr="00974DE8">
              <w:t xml:space="preserve">Działka nr 96, obręb </w:t>
            </w:r>
            <w:r w:rsidRPr="00974DE8">
              <w:lastRenderedPageBreak/>
              <w:t>Goławiec</w:t>
            </w:r>
            <w:r>
              <w:t xml:space="preserve"> oraz okolica – rejon ul. Azaliowej</w:t>
            </w:r>
          </w:p>
        </w:tc>
        <w:tc>
          <w:tcPr>
            <w:tcW w:w="1253" w:type="dxa"/>
          </w:tcPr>
          <w:p w14:paraId="06C96D11" w14:textId="60793B0B" w:rsidR="00114745" w:rsidRDefault="00AB4451" w:rsidP="00E54150">
            <w:r>
              <w:lastRenderedPageBreak/>
              <w:t>X</w:t>
            </w:r>
          </w:p>
        </w:tc>
        <w:tc>
          <w:tcPr>
            <w:tcW w:w="1965" w:type="dxa"/>
          </w:tcPr>
          <w:p w14:paraId="7869DD4B" w14:textId="37BACB08" w:rsidR="00114745" w:rsidRDefault="00AB4451" w:rsidP="00E54150">
            <w:r>
              <w:t>X</w:t>
            </w:r>
          </w:p>
        </w:tc>
        <w:tc>
          <w:tcPr>
            <w:tcW w:w="5570" w:type="dxa"/>
          </w:tcPr>
          <w:p w14:paraId="105B8853" w14:textId="713BF072" w:rsidR="00114745" w:rsidRDefault="00AB4451" w:rsidP="00E54150">
            <w:r>
              <w:t>Treść uwagi oraz rozstrzygnięcie o sposobie jej rozpatrzenia identycznie jak dla uwagi nr 18.</w:t>
            </w:r>
          </w:p>
        </w:tc>
      </w:tr>
      <w:tr w:rsidR="00AB4451" w14:paraId="0824DE58" w14:textId="77777777" w:rsidTr="001B7D0A">
        <w:tc>
          <w:tcPr>
            <w:tcW w:w="541" w:type="dxa"/>
          </w:tcPr>
          <w:p w14:paraId="7FD50BDE" w14:textId="4FCED81E" w:rsidR="00AB4451" w:rsidRDefault="009A67F0" w:rsidP="00E54150">
            <w:r>
              <w:t>20.</w:t>
            </w:r>
          </w:p>
        </w:tc>
        <w:tc>
          <w:tcPr>
            <w:tcW w:w="1509" w:type="dxa"/>
          </w:tcPr>
          <w:p w14:paraId="2B352DF9" w14:textId="2AFFC1CA" w:rsidR="00AB4451" w:rsidRDefault="003252C3" w:rsidP="00E54150">
            <w:r>
              <w:t>16.07.2026r.</w:t>
            </w:r>
          </w:p>
        </w:tc>
        <w:tc>
          <w:tcPr>
            <w:tcW w:w="1911" w:type="dxa"/>
          </w:tcPr>
          <w:p w14:paraId="323179B5" w14:textId="0F495EDD" w:rsidR="00AB4451" w:rsidRDefault="00AD1D41" w:rsidP="00E54150">
            <w:r>
              <w:t>(…)</w:t>
            </w:r>
          </w:p>
        </w:tc>
        <w:tc>
          <w:tcPr>
            <w:tcW w:w="1852" w:type="dxa"/>
          </w:tcPr>
          <w:p w14:paraId="2F16DCD6" w14:textId="3E5EAE9A" w:rsidR="002C7972" w:rsidRPr="00974DE8" w:rsidRDefault="00F82C45" w:rsidP="00E54150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1B22CD8B" w14:textId="6A47964D" w:rsidR="00AB4451" w:rsidRDefault="003252C3" w:rsidP="00E54150">
            <w:r>
              <w:t>X</w:t>
            </w:r>
          </w:p>
        </w:tc>
        <w:tc>
          <w:tcPr>
            <w:tcW w:w="1965" w:type="dxa"/>
          </w:tcPr>
          <w:p w14:paraId="21341222" w14:textId="7A9F417C" w:rsidR="00AB4451" w:rsidRDefault="003252C3" w:rsidP="00E54150">
            <w:r>
              <w:t>X</w:t>
            </w:r>
          </w:p>
        </w:tc>
        <w:tc>
          <w:tcPr>
            <w:tcW w:w="5570" w:type="dxa"/>
          </w:tcPr>
          <w:p w14:paraId="65A86483" w14:textId="27DDE886" w:rsidR="00AB4451" w:rsidRDefault="003252C3" w:rsidP="00E54150">
            <w:r>
              <w:t>Treść uwagi oraz rozstrzygnięcie o sposobie jej rozpatrzenia identycznie jak dla uwagi nr 1.</w:t>
            </w:r>
          </w:p>
        </w:tc>
      </w:tr>
      <w:tr w:rsidR="003252C3" w14:paraId="1339B9E0" w14:textId="77777777" w:rsidTr="001B7D0A">
        <w:tc>
          <w:tcPr>
            <w:tcW w:w="541" w:type="dxa"/>
          </w:tcPr>
          <w:p w14:paraId="5BBE86D8" w14:textId="6A0DF0D2" w:rsidR="003252C3" w:rsidRDefault="003252C3" w:rsidP="003252C3">
            <w:r>
              <w:t>21.</w:t>
            </w:r>
          </w:p>
        </w:tc>
        <w:tc>
          <w:tcPr>
            <w:tcW w:w="1509" w:type="dxa"/>
          </w:tcPr>
          <w:p w14:paraId="3747E855" w14:textId="0DA44414" w:rsidR="003252C3" w:rsidRDefault="003252C3" w:rsidP="003252C3">
            <w:r>
              <w:t>16.07.2026r.</w:t>
            </w:r>
          </w:p>
        </w:tc>
        <w:tc>
          <w:tcPr>
            <w:tcW w:w="1911" w:type="dxa"/>
          </w:tcPr>
          <w:p w14:paraId="5CA8D2E1" w14:textId="143A8C80" w:rsidR="003252C3" w:rsidRDefault="00AD1D41" w:rsidP="003252C3">
            <w:r>
              <w:t>(…)</w:t>
            </w:r>
          </w:p>
        </w:tc>
        <w:tc>
          <w:tcPr>
            <w:tcW w:w="1852" w:type="dxa"/>
          </w:tcPr>
          <w:p w14:paraId="53AEDEF3" w14:textId="237806D3" w:rsidR="002C7972" w:rsidRPr="00974DE8" w:rsidRDefault="00F82C45" w:rsidP="003252C3">
            <w:r w:rsidRPr="00974DE8">
              <w:t>Działka nr 96, obręb Goławiec</w:t>
            </w:r>
            <w:r>
              <w:t xml:space="preserve"> oraz okolica – rejon ul. Azaliowej</w:t>
            </w:r>
          </w:p>
        </w:tc>
        <w:tc>
          <w:tcPr>
            <w:tcW w:w="1253" w:type="dxa"/>
          </w:tcPr>
          <w:p w14:paraId="76ABE89D" w14:textId="5A108C61" w:rsidR="003252C3" w:rsidRDefault="003252C3" w:rsidP="003252C3">
            <w:r>
              <w:t>X</w:t>
            </w:r>
          </w:p>
        </w:tc>
        <w:tc>
          <w:tcPr>
            <w:tcW w:w="1965" w:type="dxa"/>
          </w:tcPr>
          <w:p w14:paraId="3C07D528" w14:textId="5923AA22" w:rsidR="003252C3" w:rsidRDefault="003252C3" w:rsidP="003252C3">
            <w:r>
              <w:t>X</w:t>
            </w:r>
          </w:p>
        </w:tc>
        <w:tc>
          <w:tcPr>
            <w:tcW w:w="5570" w:type="dxa"/>
          </w:tcPr>
          <w:p w14:paraId="13893EC5" w14:textId="02F1BBD9" w:rsidR="003252C3" w:rsidRDefault="003252C3" w:rsidP="003252C3">
            <w:r>
              <w:t>Treść uwagi oraz rozstrzygnięcie o sposobie jej rozpatrzenia identycznie jak dla uwagi nr 18.</w:t>
            </w:r>
          </w:p>
        </w:tc>
      </w:tr>
      <w:tr w:rsidR="003252C3" w14:paraId="4D460262" w14:textId="77777777" w:rsidTr="001B7D0A">
        <w:tc>
          <w:tcPr>
            <w:tcW w:w="541" w:type="dxa"/>
          </w:tcPr>
          <w:p w14:paraId="580B2C27" w14:textId="58B71818" w:rsidR="003252C3" w:rsidRDefault="00EF1F96" w:rsidP="003252C3">
            <w:r>
              <w:t>22.</w:t>
            </w:r>
          </w:p>
        </w:tc>
        <w:tc>
          <w:tcPr>
            <w:tcW w:w="1509" w:type="dxa"/>
          </w:tcPr>
          <w:p w14:paraId="3FA9B3B4" w14:textId="3A712204" w:rsidR="003252C3" w:rsidRDefault="00F82C45" w:rsidP="003252C3">
            <w:r>
              <w:t>20</w:t>
            </w:r>
            <w:r w:rsidR="00EF1F96">
              <w:t>.07.2026r.</w:t>
            </w:r>
          </w:p>
        </w:tc>
        <w:tc>
          <w:tcPr>
            <w:tcW w:w="1911" w:type="dxa"/>
          </w:tcPr>
          <w:p w14:paraId="6C5FCA91" w14:textId="3F4A7F76" w:rsidR="003252C3" w:rsidRDefault="00AD1D41" w:rsidP="003252C3">
            <w:r>
              <w:t>(…)</w:t>
            </w:r>
          </w:p>
        </w:tc>
        <w:tc>
          <w:tcPr>
            <w:tcW w:w="1852" w:type="dxa"/>
          </w:tcPr>
          <w:p w14:paraId="31EB1623" w14:textId="606BC9B7" w:rsidR="003252C3" w:rsidRPr="00974DE8" w:rsidRDefault="00EF1F96" w:rsidP="003252C3">
            <w:r w:rsidRPr="00974DE8">
              <w:t>Działka nr 96, obręb Goławiec</w:t>
            </w:r>
          </w:p>
        </w:tc>
        <w:tc>
          <w:tcPr>
            <w:tcW w:w="1253" w:type="dxa"/>
          </w:tcPr>
          <w:p w14:paraId="22BD0120" w14:textId="009B8734" w:rsidR="003252C3" w:rsidRDefault="003252C3" w:rsidP="003252C3"/>
        </w:tc>
        <w:tc>
          <w:tcPr>
            <w:tcW w:w="1965" w:type="dxa"/>
          </w:tcPr>
          <w:p w14:paraId="47E0FC3F" w14:textId="699E84DE" w:rsidR="003252C3" w:rsidRDefault="003252C3" w:rsidP="003252C3"/>
        </w:tc>
        <w:tc>
          <w:tcPr>
            <w:tcW w:w="5570" w:type="dxa"/>
          </w:tcPr>
          <w:p w14:paraId="1D39CBA4" w14:textId="78D2008F" w:rsidR="003252C3" w:rsidRPr="0056205E" w:rsidRDefault="0056205E" w:rsidP="003252C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</w:t>
            </w:r>
            <w:r w:rsidRPr="0056205E">
              <w:rPr>
                <w:color w:val="000000" w:themeColor="text1"/>
              </w:rPr>
              <w:t>łożon</w:t>
            </w:r>
            <w:r>
              <w:rPr>
                <w:color w:val="000000" w:themeColor="text1"/>
              </w:rPr>
              <w:t>o</w:t>
            </w:r>
            <w:r w:rsidRPr="0056205E">
              <w:rPr>
                <w:color w:val="000000" w:themeColor="text1"/>
              </w:rPr>
              <w:t xml:space="preserve"> urzędowy formularz, jednakże Składająca nie wskazała treści uwagi – brak możliwości merytorycznego rozstrzygnięcia. </w:t>
            </w:r>
          </w:p>
        </w:tc>
      </w:tr>
      <w:tr w:rsidR="00EF1F96" w14:paraId="0129170A" w14:textId="77777777" w:rsidTr="001B7D0A">
        <w:tc>
          <w:tcPr>
            <w:tcW w:w="541" w:type="dxa"/>
          </w:tcPr>
          <w:p w14:paraId="12162BC3" w14:textId="0DDCD86B" w:rsidR="00EF1F96" w:rsidRDefault="00EF1F96" w:rsidP="003252C3">
            <w:r>
              <w:t>23.</w:t>
            </w:r>
          </w:p>
        </w:tc>
        <w:tc>
          <w:tcPr>
            <w:tcW w:w="1509" w:type="dxa"/>
          </w:tcPr>
          <w:p w14:paraId="7799A0F7" w14:textId="7519817E" w:rsidR="00EF1F96" w:rsidRDefault="00F82C45" w:rsidP="003252C3">
            <w:r>
              <w:t>20</w:t>
            </w:r>
            <w:r w:rsidR="00EF1F96">
              <w:t>.07.2026r.</w:t>
            </w:r>
          </w:p>
        </w:tc>
        <w:tc>
          <w:tcPr>
            <w:tcW w:w="1911" w:type="dxa"/>
          </w:tcPr>
          <w:p w14:paraId="5BC12EB9" w14:textId="6D546B95" w:rsidR="00EF1F96" w:rsidRDefault="00AD1D41" w:rsidP="003252C3">
            <w:r>
              <w:t>(…)</w:t>
            </w:r>
          </w:p>
        </w:tc>
        <w:tc>
          <w:tcPr>
            <w:tcW w:w="1852" w:type="dxa"/>
          </w:tcPr>
          <w:p w14:paraId="1D2A46F3" w14:textId="3264A627" w:rsidR="00EF1F96" w:rsidRPr="00974DE8" w:rsidRDefault="00EF1F96" w:rsidP="003252C3">
            <w:r w:rsidRPr="00974DE8">
              <w:t>Działka nr 96, obręb Goławiec</w:t>
            </w:r>
          </w:p>
        </w:tc>
        <w:tc>
          <w:tcPr>
            <w:tcW w:w="1253" w:type="dxa"/>
          </w:tcPr>
          <w:p w14:paraId="79F0A6A6" w14:textId="3490D923" w:rsidR="00EF1F96" w:rsidRDefault="00EF1F96" w:rsidP="003252C3"/>
        </w:tc>
        <w:tc>
          <w:tcPr>
            <w:tcW w:w="1965" w:type="dxa"/>
          </w:tcPr>
          <w:p w14:paraId="20362E5C" w14:textId="33E6D6A0" w:rsidR="00EF1F96" w:rsidRDefault="00EF1F96" w:rsidP="003252C3"/>
        </w:tc>
        <w:tc>
          <w:tcPr>
            <w:tcW w:w="5570" w:type="dxa"/>
          </w:tcPr>
          <w:p w14:paraId="599D433B" w14:textId="58D2D5FA" w:rsidR="00EF1F96" w:rsidRPr="0056205E" w:rsidRDefault="0056205E" w:rsidP="003252C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</w:t>
            </w:r>
            <w:r w:rsidRPr="0056205E">
              <w:rPr>
                <w:color w:val="000000" w:themeColor="text1"/>
              </w:rPr>
              <w:t>łożon</w:t>
            </w:r>
            <w:r>
              <w:rPr>
                <w:color w:val="000000" w:themeColor="text1"/>
              </w:rPr>
              <w:t>o</w:t>
            </w:r>
            <w:r w:rsidRPr="0056205E">
              <w:rPr>
                <w:color w:val="000000" w:themeColor="text1"/>
              </w:rPr>
              <w:t xml:space="preserve"> urzędowy formularz, jednakże Składająca nie wskazała treści uwagi – brak możliwości merytorycznego rozstrzygnięcia.</w:t>
            </w:r>
          </w:p>
        </w:tc>
      </w:tr>
      <w:tr w:rsidR="00EF1F96" w14:paraId="454980FA" w14:textId="77777777" w:rsidTr="001B7D0A">
        <w:tc>
          <w:tcPr>
            <w:tcW w:w="541" w:type="dxa"/>
          </w:tcPr>
          <w:p w14:paraId="140C2C78" w14:textId="50F43A33" w:rsidR="00EF1F96" w:rsidRDefault="00D6633B" w:rsidP="003252C3">
            <w:r>
              <w:t>24.</w:t>
            </w:r>
          </w:p>
        </w:tc>
        <w:tc>
          <w:tcPr>
            <w:tcW w:w="1509" w:type="dxa"/>
          </w:tcPr>
          <w:p w14:paraId="3212A36E" w14:textId="3F1A8750" w:rsidR="00EF1F96" w:rsidRDefault="00D6633B" w:rsidP="003252C3">
            <w:r>
              <w:t>20.07.2026r.</w:t>
            </w:r>
          </w:p>
        </w:tc>
        <w:tc>
          <w:tcPr>
            <w:tcW w:w="1911" w:type="dxa"/>
          </w:tcPr>
          <w:p w14:paraId="10147068" w14:textId="321333A1" w:rsidR="00EF1F96" w:rsidRDefault="00AD1D41" w:rsidP="003252C3">
            <w:r>
              <w:t>(…)</w:t>
            </w:r>
          </w:p>
        </w:tc>
        <w:tc>
          <w:tcPr>
            <w:tcW w:w="1852" w:type="dxa"/>
          </w:tcPr>
          <w:p w14:paraId="7B28F728" w14:textId="18C4068F" w:rsidR="00EF1F96" w:rsidRPr="00974DE8" w:rsidRDefault="00D6633B" w:rsidP="003252C3">
            <w:r w:rsidRPr="00974DE8">
              <w:t>Działka nr 96, obręb Goławiec</w:t>
            </w:r>
          </w:p>
        </w:tc>
        <w:tc>
          <w:tcPr>
            <w:tcW w:w="1253" w:type="dxa"/>
          </w:tcPr>
          <w:p w14:paraId="6D9EAE44" w14:textId="77777777" w:rsidR="00EF1F96" w:rsidRDefault="00EF1F96" w:rsidP="003252C3"/>
        </w:tc>
        <w:tc>
          <w:tcPr>
            <w:tcW w:w="1965" w:type="dxa"/>
          </w:tcPr>
          <w:p w14:paraId="7B9066E7" w14:textId="77777777" w:rsidR="00EF1F96" w:rsidRDefault="00EF1F96" w:rsidP="003252C3"/>
        </w:tc>
        <w:tc>
          <w:tcPr>
            <w:tcW w:w="5570" w:type="dxa"/>
          </w:tcPr>
          <w:p w14:paraId="6DC8A407" w14:textId="5FCA3C45" w:rsidR="00EF1F96" w:rsidRPr="0056205E" w:rsidRDefault="0056205E" w:rsidP="003252C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</w:t>
            </w:r>
            <w:r w:rsidRPr="0056205E">
              <w:rPr>
                <w:color w:val="000000" w:themeColor="text1"/>
              </w:rPr>
              <w:t>łożon</w:t>
            </w:r>
            <w:r>
              <w:rPr>
                <w:color w:val="000000" w:themeColor="text1"/>
              </w:rPr>
              <w:t>o</w:t>
            </w:r>
            <w:r w:rsidRPr="0056205E">
              <w:rPr>
                <w:color w:val="000000" w:themeColor="text1"/>
              </w:rPr>
              <w:t xml:space="preserve"> urzędowy formularz, jednakże Składając</w:t>
            </w:r>
            <w:r>
              <w:rPr>
                <w:color w:val="000000" w:themeColor="text1"/>
              </w:rPr>
              <w:t>y</w:t>
            </w:r>
            <w:r w:rsidRPr="0056205E">
              <w:rPr>
                <w:color w:val="000000" w:themeColor="text1"/>
              </w:rPr>
              <w:t xml:space="preserve"> nie wskaz</w:t>
            </w:r>
            <w:r>
              <w:rPr>
                <w:color w:val="000000" w:themeColor="text1"/>
              </w:rPr>
              <w:t xml:space="preserve">ali </w:t>
            </w:r>
            <w:r w:rsidRPr="0056205E">
              <w:rPr>
                <w:color w:val="000000" w:themeColor="text1"/>
              </w:rPr>
              <w:t>treści uwagi – brak możliwości merytorycznego rozstrzygnięcia.</w:t>
            </w:r>
          </w:p>
        </w:tc>
      </w:tr>
      <w:tr w:rsidR="00D6633B" w14:paraId="671096F1" w14:textId="77777777" w:rsidTr="001B7D0A">
        <w:tc>
          <w:tcPr>
            <w:tcW w:w="541" w:type="dxa"/>
          </w:tcPr>
          <w:p w14:paraId="7B8E60D2" w14:textId="0EBE200E" w:rsidR="00D6633B" w:rsidRDefault="00D6633B" w:rsidP="003252C3">
            <w:r>
              <w:t>25.</w:t>
            </w:r>
          </w:p>
        </w:tc>
        <w:tc>
          <w:tcPr>
            <w:tcW w:w="1509" w:type="dxa"/>
          </w:tcPr>
          <w:p w14:paraId="202540D1" w14:textId="3F3B88F8" w:rsidR="00D6633B" w:rsidRDefault="00D6633B" w:rsidP="003252C3">
            <w:r>
              <w:t>20.07.2026r.</w:t>
            </w:r>
          </w:p>
        </w:tc>
        <w:tc>
          <w:tcPr>
            <w:tcW w:w="1911" w:type="dxa"/>
          </w:tcPr>
          <w:p w14:paraId="50345463" w14:textId="7FE55F1B" w:rsidR="00D6633B" w:rsidRDefault="00AD1D41" w:rsidP="003252C3">
            <w:r>
              <w:t>(…)</w:t>
            </w:r>
          </w:p>
        </w:tc>
        <w:tc>
          <w:tcPr>
            <w:tcW w:w="1852" w:type="dxa"/>
          </w:tcPr>
          <w:p w14:paraId="0296383B" w14:textId="3DA79D63" w:rsidR="00D6633B" w:rsidRPr="00974DE8" w:rsidRDefault="00F82C45" w:rsidP="003252C3">
            <w:r w:rsidRPr="00974DE8">
              <w:t>Działka nr 96, obręb Goławiec</w:t>
            </w:r>
            <w:r>
              <w:t xml:space="preserve"> oraz okolica – rejon ul. Azaliowej</w:t>
            </w:r>
          </w:p>
        </w:tc>
        <w:tc>
          <w:tcPr>
            <w:tcW w:w="1253" w:type="dxa"/>
          </w:tcPr>
          <w:p w14:paraId="57F7CFE0" w14:textId="778C8989" w:rsidR="00D6633B" w:rsidRDefault="001E3CE9" w:rsidP="003252C3">
            <w:r>
              <w:t>X</w:t>
            </w:r>
          </w:p>
        </w:tc>
        <w:tc>
          <w:tcPr>
            <w:tcW w:w="1965" w:type="dxa"/>
          </w:tcPr>
          <w:p w14:paraId="58EEB72B" w14:textId="2CD88E66" w:rsidR="00D6633B" w:rsidRDefault="001E3CE9" w:rsidP="003252C3">
            <w:r>
              <w:t>X</w:t>
            </w:r>
          </w:p>
        </w:tc>
        <w:tc>
          <w:tcPr>
            <w:tcW w:w="5570" w:type="dxa"/>
          </w:tcPr>
          <w:p w14:paraId="58F5C197" w14:textId="13EDA329" w:rsidR="00D6633B" w:rsidRDefault="001E3CE9" w:rsidP="003252C3">
            <w:r>
              <w:t>Treść uwagi oraz rozstrzygnięcie o sposobie jej rozpatrzenia identycznie jak dla uwagi nr 18.</w:t>
            </w:r>
          </w:p>
        </w:tc>
      </w:tr>
      <w:tr w:rsidR="001E3CE9" w14:paraId="0FFE42D4" w14:textId="77777777" w:rsidTr="001B7D0A">
        <w:tc>
          <w:tcPr>
            <w:tcW w:w="541" w:type="dxa"/>
          </w:tcPr>
          <w:p w14:paraId="28A9D93E" w14:textId="65E6E509" w:rsidR="001E3CE9" w:rsidRDefault="001B2F9D" w:rsidP="003252C3">
            <w:r>
              <w:lastRenderedPageBreak/>
              <w:t>26.</w:t>
            </w:r>
          </w:p>
        </w:tc>
        <w:tc>
          <w:tcPr>
            <w:tcW w:w="1509" w:type="dxa"/>
          </w:tcPr>
          <w:p w14:paraId="16FFF1A6" w14:textId="15F958DF" w:rsidR="001E3CE9" w:rsidRDefault="001B2F9D" w:rsidP="003252C3">
            <w:r>
              <w:t>20.07.2026r.</w:t>
            </w:r>
          </w:p>
        </w:tc>
        <w:tc>
          <w:tcPr>
            <w:tcW w:w="1911" w:type="dxa"/>
          </w:tcPr>
          <w:p w14:paraId="73E623C6" w14:textId="1AE81BC6" w:rsidR="001E3CE9" w:rsidRDefault="00AD1D41" w:rsidP="003252C3">
            <w:r>
              <w:t>(…)</w:t>
            </w:r>
          </w:p>
        </w:tc>
        <w:tc>
          <w:tcPr>
            <w:tcW w:w="1852" w:type="dxa"/>
          </w:tcPr>
          <w:p w14:paraId="5EF76527" w14:textId="59981570" w:rsidR="001E3CE9" w:rsidRPr="00974DE8" w:rsidRDefault="00F82C45" w:rsidP="003252C3">
            <w:r w:rsidRPr="00974DE8">
              <w:t>Działka nr 96, obręb Goławiec</w:t>
            </w:r>
            <w:r>
              <w:t xml:space="preserve"> oraz okolica – rejon ul. Azaliowej</w:t>
            </w:r>
          </w:p>
        </w:tc>
        <w:tc>
          <w:tcPr>
            <w:tcW w:w="1253" w:type="dxa"/>
          </w:tcPr>
          <w:p w14:paraId="53F07DAE" w14:textId="6E69BC8D" w:rsidR="001E3CE9" w:rsidRDefault="001B2F9D" w:rsidP="003252C3">
            <w:r>
              <w:t>X</w:t>
            </w:r>
          </w:p>
        </w:tc>
        <w:tc>
          <w:tcPr>
            <w:tcW w:w="1965" w:type="dxa"/>
          </w:tcPr>
          <w:p w14:paraId="4C12675C" w14:textId="6432B61A" w:rsidR="001E3CE9" w:rsidRDefault="001B2F9D" w:rsidP="003252C3">
            <w:r>
              <w:t>X</w:t>
            </w:r>
          </w:p>
        </w:tc>
        <w:tc>
          <w:tcPr>
            <w:tcW w:w="5570" w:type="dxa"/>
          </w:tcPr>
          <w:p w14:paraId="79140484" w14:textId="221E98CE" w:rsidR="001E3CE9" w:rsidRDefault="001B2F9D" w:rsidP="003252C3">
            <w:r>
              <w:t>Treść uwagi oraz rozstrzygnięcie o sposobie jej rozpatrzenia identycznie jak dla uwagi nr 18.</w:t>
            </w:r>
          </w:p>
        </w:tc>
      </w:tr>
      <w:tr w:rsidR="00830D7D" w14:paraId="1007D2E1" w14:textId="77777777" w:rsidTr="001B7D0A">
        <w:tc>
          <w:tcPr>
            <w:tcW w:w="541" w:type="dxa"/>
          </w:tcPr>
          <w:p w14:paraId="38680EB3" w14:textId="3E6AC04D" w:rsidR="00830D7D" w:rsidRDefault="00830D7D" w:rsidP="00830D7D">
            <w:r>
              <w:t>27.</w:t>
            </w:r>
          </w:p>
        </w:tc>
        <w:tc>
          <w:tcPr>
            <w:tcW w:w="1509" w:type="dxa"/>
          </w:tcPr>
          <w:p w14:paraId="0B08CDBD" w14:textId="503FBE31" w:rsidR="00830D7D" w:rsidRDefault="00830D7D" w:rsidP="00830D7D">
            <w:r>
              <w:t>20.07.2026r.</w:t>
            </w:r>
          </w:p>
        </w:tc>
        <w:tc>
          <w:tcPr>
            <w:tcW w:w="1911" w:type="dxa"/>
          </w:tcPr>
          <w:p w14:paraId="6BC97492" w14:textId="669BA85F" w:rsidR="00830D7D" w:rsidRDefault="00AD1D41" w:rsidP="00830D7D">
            <w:r>
              <w:t>(…)</w:t>
            </w:r>
          </w:p>
        </w:tc>
        <w:tc>
          <w:tcPr>
            <w:tcW w:w="1852" w:type="dxa"/>
          </w:tcPr>
          <w:p w14:paraId="2A89E5A0" w14:textId="2A0D7359" w:rsidR="00830D7D" w:rsidRPr="00974DE8" w:rsidRDefault="00F82C45" w:rsidP="00830D7D">
            <w:r w:rsidRPr="00974DE8">
              <w:t>Działka nr 96, obręb Goławiec</w:t>
            </w:r>
            <w:r>
              <w:t xml:space="preserve"> oraz okolica – rejon ul. Azaliowej</w:t>
            </w:r>
          </w:p>
        </w:tc>
        <w:tc>
          <w:tcPr>
            <w:tcW w:w="1253" w:type="dxa"/>
          </w:tcPr>
          <w:p w14:paraId="073AE3D9" w14:textId="30290FCA" w:rsidR="00830D7D" w:rsidRDefault="00830D7D" w:rsidP="00830D7D">
            <w:r>
              <w:t>X</w:t>
            </w:r>
          </w:p>
        </w:tc>
        <w:tc>
          <w:tcPr>
            <w:tcW w:w="1965" w:type="dxa"/>
          </w:tcPr>
          <w:p w14:paraId="7943C290" w14:textId="6FC4C5C8" w:rsidR="00830D7D" w:rsidRDefault="00830D7D" w:rsidP="00830D7D">
            <w:r>
              <w:t>X</w:t>
            </w:r>
          </w:p>
        </w:tc>
        <w:tc>
          <w:tcPr>
            <w:tcW w:w="5570" w:type="dxa"/>
          </w:tcPr>
          <w:p w14:paraId="378BFA23" w14:textId="5B617BEA" w:rsidR="00830D7D" w:rsidRDefault="00830D7D" w:rsidP="00830D7D">
            <w:r>
              <w:t>Treść uwagi oraz rozstrzygnięcie o sposobie jej rozpatrzenia identycznie jak dla uwagi nr 18.</w:t>
            </w:r>
          </w:p>
        </w:tc>
      </w:tr>
      <w:tr w:rsidR="008F69CD" w14:paraId="2391F167" w14:textId="77777777" w:rsidTr="001B7D0A">
        <w:tc>
          <w:tcPr>
            <w:tcW w:w="541" w:type="dxa"/>
          </w:tcPr>
          <w:p w14:paraId="3968053C" w14:textId="295DF264" w:rsidR="008F69CD" w:rsidRDefault="008F69CD" w:rsidP="00830D7D">
            <w:r>
              <w:t>28.</w:t>
            </w:r>
          </w:p>
        </w:tc>
        <w:tc>
          <w:tcPr>
            <w:tcW w:w="1509" w:type="dxa"/>
          </w:tcPr>
          <w:p w14:paraId="669DA93C" w14:textId="2CB9118C" w:rsidR="008F69CD" w:rsidRDefault="008F69CD" w:rsidP="00830D7D">
            <w:r>
              <w:t>28.07.2026r.</w:t>
            </w:r>
          </w:p>
        </w:tc>
        <w:tc>
          <w:tcPr>
            <w:tcW w:w="1911" w:type="dxa"/>
          </w:tcPr>
          <w:p w14:paraId="497245DA" w14:textId="4F3474AF" w:rsidR="008F69CD" w:rsidRDefault="00AD1D41" w:rsidP="00830D7D">
            <w:r>
              <w:t>(…)</w:t>
            </w:r>
          </w:p>
        </w:tc>
        <w:tc>
          <w:tcPr>
            <w:tcW w:w="1852" w:type="dxa"/>
          </w:tcPr>
          <w:p w14:paraId="3FEE9AFB" w14:textId="79385BFE" w:rsidR="008F69CD" w:rsidRPr="00974DE8" w:rsidRDefault="00F82C45" w:rsidP="00830D7D">
            <w:r w:rsidRPr="00974DE8">
              <w:t>Działka nr 96, obręb Goławiec</w:t>
            </w:r>
            <w:r>
              <w:t xml:space="preserve"> oraz okolica – rejon ul. Czapli oraz ul. Folwarcznej w Lędzinach</w:t>
            </w:r>
          </w:p>
        </w:tc>
        <w:tc>
          <w:tcPr>
            <w:tcW w:w="1253" w:type="dxa"/>
          </w:tcPr>
          <w:p w14:paraId="3FBC6068" w14:textId="3E6EC5D4" w:rsidR="008F69CD" w:rsidRDefault="008F69CD" w:rsidP="00830D7D">
            <w:r>
              <w:t>X</w:t>
            </w:r>
          </w:p>
        </w:tc>
        <w:tc>
          <w:tcPr>
            <w:tcW w:w="1965" w:type="dxa"/>
          </w:tcPr>
          <w:p w14:paraId="38CB4BBA" w14:textId="7AC91CC6" w:rsidR="008F69CD" w:rsidRDefault="008F69CD" w:rsidP="00830D7D">
            <w:r>
              <w:t>X</w:t>
            </w:r>
          </w:p>
        </w:tc>
        <w:tc>
          <w:tcPr>
            <w:tcW w:w="5570" w:type="dxa"/>
          </w:tcPr>
          <w:p w14:paraId="6A24DF28" w14:textId="46D9A229" w:rsidR="008F69CD" w:rsidRDefault="008F69CD" w:rsidP="00830D7D">
            <w:r>
              <w:t>Treść uwagi oraz rozstrzygnięcie o sposobie jej rozpatrzenia identycznie jak dla uwagi nr 1.</w:t>
            </w:r>
          </w:p>
        </w:tc>
      </w:tr>
      <w:tr w:rsidR="008F69CD" w14:paraId="574597FF" w14:textId="77777777" w:rsidTr="001B7D0A">
        <w:tc>
          <w:tcPr>
            <w:tcW w:w="541" w:type="dxa"/>
          </w:tcPr>
          <w:p w14:paraId="5CEA9903" w14:textId="7E9EE6DE" w:rsidR="008F69CD" w:rsidRDefault="008F69CD" w:rsidP="00830D7D">
            <w:r>
              <w:t>29.</w:t>
            </w:r>
          </w:p>
        </w:tc>
        <w:tc>
          <w:tcPr>
            <w:tcW w:w="1509" w:type="dxa"/>
          </w:tcPr>
          <w:p w14:paraId="2EFCF137" w14:textId="17D2A6D4" w:rsidR="008F69CD" w:rsidRDefault="008F69CD" w:rsidP="00830D7D">
            <w:r>
              <w:t>28.07.2026r.</w:t>
            </w:r>
          </w:p>
        </w:tc>
        <w:tc>
          <w:tcPr>
            <w:tcW w:w="1911" w:type="dxa"/>
          </w:tcPr>
          <w:p w14:paraId="38BE9EC0" w14:textId="3910C4E8" w:rsidR="008F69CD" w:rsidRDefault="00AD1D41" w:rsidP="00830D7D">
            <w:r>
              <w:t>(…)</w:t>
            </w:r>
          </w:p>
        </w:tc>
        <w:tc>
          <w:tcPr>
            <w:tcW w:w="1852" w:type="dxa"/>
          </w:tcPr>
          <w:p w14:paraId="03DD0871" w14:textId="290142D6" w:rsidR="008F69CD" w:rsidRPr="00974DE8" w:rsidRDefault="00F82C45" w:rsidP="00830D7D">
            <w:r w:rsidRPr="00974DE8">
              <w:t>Działka nr 96, obręb Goławiec</w:t>
            </w:r>
            <w:r>
              <w:t xml:space="preserve"> oraz okolica – rejon ul. Azaliowej</w:t>
            </w:r>
          </w:p>
        </w:tc>
        <w:tc>
          <w:tcPr>
            <w:tcW w:w="1253" w:type="dxa"/>
          </w:tcPr>
          <w:p w14:paraId="51997E9D" w14:textId="7E74EDEC" w:rsidR="008F69CD" w:rsidRDefault="008F69CD" w:rsidP="00830D7D"/>
        </w:tc>
        <w:tc>
          <w:tcPr>
            <w:tcW w:w="1965" w:type="dxa"/>
          </w:tcPr>
          <w:p w14:paraId="089B2348" w14:textId="155B1A36" w:rsidR="008F69CD" w:rsidRDefault="008F69CD" w:rsidP="00830D7D">
            <w:r>
              <w:t>X</w:t>
            </w:r>
          </w:p>
        </w:tc>
        <w:tc>
          <w:tcPr>
            <w:tcW w:w="5570" w:type="dxa"/>
          </w:tcPr>
          <w:p w14:paraId="4CD0C8FE" w14:textId="77777777" w:rsidR="008F69CD" w:rsidRPr="008F69CD" w:rsidRDefault="008F69CD" w:rsidP="00830D7D">
            <w:pPr>
              <w:rPr>
                <w:b/>
                <w:bCs/>
              </w:rPr>
            </w:pPr>
            <w:r w:rsidRPr="008F69CD">
              <w:rPr>
                <w:b/>
                <w:bCs/>
              </w:rPr>
              <w:t>Uwaga:</w:t>
            </w:r>
          </w:p>
          <w:p w14:paraId="048E4799" w14:textId="04A7CECB" w:rsidR="008F69CD" w:rsidRDefault="008F69CD" w:rsidP="00830D7D">
            <w:r>
              <w:t xml:space="preserve">Sprzeciw wobec przeznaczenia działki ewidencyjnej nr 96 obręb Goławiec pod zabudowę mieszkaniową jednorodzinną i obsługę poprzez drogę publiczną gminną ul. Azaliową. Planowana obsługa komunikacyjna spowoduje paraliż komunikacyjny, hałas i zagrożenie bezpieczeństwa. </w:t>
            </w:r>
          </w:p>
          <w:p w14:paraId="7064263C" w14:textId="77777777" w:rsidR="008F69CD" w:rsidRDefault="008F69CD" w:rsidP="00830D7D"/>
          <w:p w14:paraId="615D5F51" w14:textId="56C11772" w:rsidR="008F69CD" w:rsidRDefault="008F69CD" w:rsidP="008F69CD">
            <w:pPr>
              <w:rPr>
                <w:b/>
                <w:bCs/>
              </w:rPr>
            </w:pPr>
            <w:r w:rsidRPr="009F3273">
              <w:rPr>
                <w:b/>
                <w:bCs/>
              </w:rPr>
              <w:t xml:space="preserve">Uwaga </w:t>
            </w:r>
            <w:r w:rsidR="0014679B">
              <w:rPr>
                <w:b/>
                <w:bCs/>
              </w:rPr>
              <w:t>nie</w:t>
            </w:r>
            <w:r w:rsidRPr="009F3273">
              <w:rPr>
                <w:b/>
                <w:bCs/>
              </w:rPr>
              <w:t>uwzględniona:</w:t>
            </w:r>
          </w:p>
          <w:p w14:paraId="3EA48B5D" w14:textId="0BCE7F04" w:rsidR="008F69CD" w:rsidRDefault="008F69CD" w:rsidP="008F69CD">
            <w:r>
              <w:t>Dodano zapis w projekcie mpzp o planowanej drodze publicznej do ul.</w:t>
            </w:r>
            <w:r w:rsidR="00A14A90">
              <w:t xml:space="preserve"> Goławieckiej w Lędzinach </w:t>
            </w:r>
            <w:r>
              <w:t xml:space="preserve">– poza obszarem objętym projektem </w:t>
            </w:r>
            <w:r>
              <w:lastRenderedPageBreak/>
              <w:t>mpzp. Pozostawiono również obsługę komunikacyjną z ul. Azaliowej.</w:t>
            </w:r>
            <w:r w:rsidR="00F82C45">
              <w:t xml:space="preserve"> </w:t>
            </w:r>
          </w:p>
          <w:p w14:paraId="42A53741" w14:textId="70B4E1F8" w:rsidR="000F0FE2" w:rsidRDefault="008F69CD" w:rsidP="00830D7D">
            <w:r w:rsidRPr="008F69CD">
              <w:t xml:space="preserve">Zastosowane rozwiązanie </w:t>
            </w:r>
            <w:r>
              <w:t>ograniczy ewentualny ruch pojazdów ul. Azaliową</w:t>
            </w:r>
            <w:r w:rsidR="00F82C45">
              <w:t xml:space="preserve">, co ograniczy ewentualny paraliż komunikacyjny, hałas oraz zagrożenie bezpieczeństwa. </w:t>
            </w:r>
            <w:r w:rsidR="004E40C9">
              <w:t xml:space="preserve"> Brak jest podstaw od odstąpienia od przeznaczenia terenu objętego projektem mpzp pod zabudowę mieszkaniową jednorodzinną – dodano jako przeznaczenie dopuszczalne teren zieleni urządzonej. </w:t>
            </w:r>
          </w:p>
        </w:tc>
      </w:tr>
      <w:tr w:rsidR="000F0FE2" w14:paraId="3624EBDD" w14:textId="77777777" w:rsidTr="001B7D0A">
        <w:tc>
          <w:tcPr>
            <w:tcW w:w="541" w:type="dxa"/>
          </w:tcPr>
          <w:p w14:paraId="117341D4" w14:textId="1F7A6E95" w:rsidR="000F0FE2" w:rsidRDefault="000F0FE2" w:rsidP="00830D7D">
            <w:r>
              <w:lastRenderedPageBreak/>
              <w:t>30.</w:t>
            </w:r>
          </w:p>
        </w:tc>
        <w:tc>
          <w:tcPr>
            <w:tcW w:w="1509" w:type="dxa"/>
          </w:tcPr>
          <w:p w14:paraId="0DB12617" w14:textId="143AB528" w:rsidR="000F0FE2" w:rsidRDefault="000F0FE2" w:rsidP="00830D7D">
            <w:r>
              <w:t>28.07.2026r.</w:t>
            </w:r>
          </w:p>
        </w:tc>
        <w:tc>
          <w:tcPr>
            <w:tcW w:w="1911" w:type="dxa"/>
          </w:tcPr>
          <w:p w14:paraId="600F07CC" w14:textId="77E37E9A" w:rsidR="000F0FE2" w:rsidRDefault="00AD1D41" w:rsidP="00830D7D">
            <w:r>
              <w:t>(…)</w:t>
            </w:r>
          </w:p>
        </w:tc>
        <w:tc>
          <w:tcPr>
            <w:tcW w:w="1852" w:type="dxa"/>
          </w:tcPr>
          <w:p w14:paraId="3BAB1196" w14:textId="5BC22BDC" w:rsidR="000F0FE2" w:rsidRPr="00974DE8" w:rsidRDefault="00396DA3" w:rsidP="00830D7D">
            <w:r w:rsidRPr="00974DE8">
              <w:t>Działka nr 96, obręb Goławiec</w:t>
            </w:r>
            <w:r>
              <w:t xml:space="preserve"> oraz okolica – rejon ul. Azaliowej</w:t>
            </w:r>
          </w:p>
        </w:tc>
        <w:tc>
          <w:tcPr>
            <w:tcW w:w="1253" w:type="dxa"/>
          </w:tcPr>
          <w:p w14:paraId="2CCE7C03" w14:textId="0F51003D" w:rsidR="000F0FE2" w:rsidRDefault="0023796E" w:rsidP="00830D7D">
            <w:r>
              <w:t>X</w:t>
            </w:r>
          </w:p>
        </w:tc>
        <w:tc>
          <w:tcPr>
            <w:tcW w:w="1965" w:type="dxa"/>
          </w:tcPr>
          <w:p w14:paraId="087854BD" w14:textId="19F860C0" w:rsidR="000F0FE2" w:rsidRDefault="00517502" w:rsidP="00830D7D">
            <w:r>
              <w:t>X</w:t>
            </w:r>
          </w:p>
        </w:tc>
        <w:tc>
          <w:tcPr>
            <w:tcW w:w="5570" w:type="dxa"/>
          </w:tcPr>
          <w:p w14:paraId="2785D870" w14:textId="77777777" w:rsidR="000F0FE2" w:rsidRPr="008F69CD" w:rsidRDefault="000F0FE2" w:rsidP="000F0FE2">
            <w:pPr>
              <w:rPr>
                <w:b/>
                <w:bCs/>
              </w:rPr>
            </w:pPr>
            <w:r w:rsidRPr="008F69CD">
              <w:rPr>
                <w:b/>
                <w:bCs/>
              </w:rPr>
              <w:t>Uwaga:</w:t>
            </w:r>
          </w:p>
          <w:p w14:paraId="54CD0911" w14:textId="142DDC7C" w:rsidR="000F0FE2" w:rsidRDefault="000F0FE2" w:rsidP="000F0FE2">
            <w:r>
              <w:t>Sprzeciw wobec planowanej obsługi komunikacyjnej poprzez drogę publiczną gminną ul. Azaliową. Planowana obsługa komunikacyjna spowoduje paraliż komunikacyjny, hałas i zagrożenie bezpieczeństwa</w:t>
            </w:r>
            <w:r w:rsidR="00396DA3">
              <w:t xml:space="preserve"> itp.</w:t>
            </w:r>
          </w:p>
          <w:p w14:paraId="58E1BCD9" w14:textId="77777777" w:rsidR="000F0FE2" w:rsidRDefault="000F0FE2" w:rsidP="000F0FE2"/>
          <w:p w14:paraId="6716AB58" w14:textId="77777777" w:rsidR="000F0FE2" w:rsidRDefault="000F0FE2" w:rsidP="000F0FE2">
            <w:pPr>
              <w:rPr>
                <w:b/>
                <w:bCs/>
              </w:rPr>
            </w:pPr>
            <w:r w:rsidRPr="009F3273">
              <w:rPr>
                <w:b/>
                <w:bCs/>
              </w:rPr>
              <w:t>Uwaga uwzględniona w części:</w:t>
            </w:r>
          </w:p>
          <w:p w14:paraId="6BB838FD" w14:textId="561396F2" w:rsidR="000F0FE2" w:rsidRDefault="000F0FE2" w:rsidP="000F0FE2">
            <w:r>
              <w:t>Dodano zapis w projekcie mpzp o planowanej drodze publicznej do ul.</w:t>
            </w:r>
            <w:r w:rsidR="00D9264C">
              <w:t xml:space="preserve"> Goławieckiej w Lędzinach </w:t>
            </w:r>
            <w:r>
              <w:t>– poza obszarem objętym projektem mpzp. Pozostawiono również obsługę komunikacyjną z ul. Azaliowej.</w:t>
            </w:r>
          </w:p>
          <w:p w14:paraId="0B577B61" w14:textId="156F42F1" w:rsidR="000F0FE2" w:rsidRPr="008F69CD" w:rsidRDefault="000F0FE2" w:rsidP="000F0FE2">
            <w:pPr>
              <w:rPr>
                <w:b/>
                <w:bCs/>
              </w:rPr>
            </w:pPr>
            <w:r w:rsidRPr="008F69CD">
              <w:t xml:space="preserve">Zastosowane rozwiązanie </w:t>
            </w:r>
            <w:r>
              <w:t>ograniczy ewentualny ruch pojazdów ul. Azaliową.</w:t>
            </w:r>
          </w:p>
        </w:tc>
      </w:tr>
      <w:tr w:rsidR="0023796E" w14:paraId="5F27CA0B" w14:textId="77777777" w:rsidTr="001B7D0A">
        <w:tc>
          <w:tcPr>
            <w:tcW w:w="541" w:type="dxa"/>
          </w:tcPr>
          <w:p w14:paraId="192B1DA1" w14:textId="20E33A15" w:rsidR="0023796E" w:rsidRDefault="0023796E" w:rsidP="0023796E">
            <w:r>
              <w:t>31.</w:t>
            </w:r>
          </w:p>
        </w:tc>
        <w:tc>
          <w:tcPr>
            <w:tcW w:w="1509" w:type="dxa"/>
          </w:tcPr>
          <w:p w14:paraId="261C5BC4" w14:textId="7798A22F" w:rsidR="0023796E" w:rsidRDefault="0023796E" w:rsidP="0023796E">
            <w:r>
              <w:t>29.07.2026r.</w:t>
            </w:r>
          </w:p>
        </w:tc>
        <w:tc>
          <w:tcPr>
            <w:tcW w:w="1911" w:type="dxa"/>
          </w:tcPr>
          <w:p w14:paraId="28F94379" w14:textId="6A1A31EE" w:rsidR="0023796E" w:rsidRDefault="00AD1D41" w:rsidP="0023796E">
            <w:r>
              <w:t>(…)</w:t>
            </w:r>
          </w:p>
        </w:tc>
        <w:tc>
          <w:tcPr>
            <w:tcW w:w="1852" w:type="dxa"/>
          </w:tcPr>
          <w:p w14:paraId="7D9E478E" w14:textId="1302CB7D" w:rsidR="0023796E" w:rsidRPr="00974DE8" w:rsidRDefault="0023796E" w:rsidP="0023796E">
            <w:r w:rsidRPr="00974DE8">
              <w:t>Działka nr 96, obręb Goławiec</w:t>
            </w:r>
            <w:r w:rsidR="002C7972">
              <w:t xml:space="preserve"> oraz okolica</w:t>
            </w:r>
          </w:p>
        </w:tc>
        <w:tc>
          <w:tcPr>
            <w:tcW w:w="1253" w:type="dxa"/>
          </w:tcPr>
          <w:p w14:paraId="3C2C012E" w14:textId="0B2577D8" w:rsidR="0023796E" w:rsidRDefault="0023796E" w:rsidP="0023796E">
            <w:r>
              <w:t>X</w:t>
            </w:r>
          </w:p>
        </w:tc>
        <w:tc>
          <w:tcPr>
            <w:tcW w:w="1965" w:type="dxa"/>
          </w:tcPr>
          <w:p w14:paraId="7F361F71" w14:textId="06755B6C" w:rsidR="0023796E" w:rsidRDefault="00517502" w:rsidP="0023796E">
            <w:r>
              <w:t>X</w:t>
            </w:r>
          </w:p>
        </w:tc>
        <w:tc>
          <w:tcPr>
            <w:tcW w:w="5570" w:type="dxa"/>
          </w:tcPr>
          <w:p w14:paraId="037BDE71" w14:textId="77777777" w:rsidR="0023796E" w:rsidRPr="008F69CD" w:rsidRDefault="0023796E" w:rsidP="0023796E">
            <w:pPr>
              <w:rPr>
                <w:b/>
                <w:bCs/>
              </w:rPr>
            </w:pPr>
            <w:r w:rsidRPr="008F69CD">
              <w:rPr>
                <w:b/>
                <w:bCs/>
              </w:rPr>
              <w:t>Uwaga:</w:t>
            </w:r>
          </w:p>
          <w:p w14:paraId="421135DF" w14:textId="303561A5" w:rsidR="0023796E" w:rsidRDefault="0023796E" w:rsidP="0023796E">
            <w:r>
              <w:t xml:space="preserve">Sprzeciw wobec planowanej obsługi komunikacyjnej poprzez drogę publiczną gminną ul. Azaliową. Istniejąca droga publiczna gmina </w:t>
            </w:r>
            <w:r>
              <w:lastRenderedPageBreak/>
              <w:t>ul. Azaliowa jest zbyt wąska i nie ma możliwości jej poszerzenia</w:t>
            </w:r>
            <w:r w:rsidR="00396DA3">
              <w:t xml:space="preserve">, </w:t>
            </w:r>
            <w:r>
              <w:t>Gmina Lędziny powinna zbudować odpowiednią drogę dojazdową.</w:t>
            </w:r>
          </w:p>
          <w:p w14:paraId="294C74EB" w14:textId="77777777" w:rsidR="0023796E" w:rsidRDefault="0023796E" w:rsidP="0023796E"/>
          <w:p w14:paraId="752E2B18" w14:textId="77777777" w:rsidR="0023796E" w:rsidRDefault="0023796E" w:rsidP="0023796E">
            <w:pPr>
              <w:rPr>
                <w:b/>
                <w:bCs/>
              </w:rPr>
            </w:pPr>
            <w:r w:rsidRPr="009F3273">
              <w:rPr>
                <w:b/>
                <w:bCs/>
              </w:rPr>
              <w:t>Uwaga uwzględniona w części:</w:t>
            </w:r>
          </w:p>
          <w:p w14:paraId="07381BC0" w14:textId="2A7296F9" w:rsidR="0023796E" w:rsidRDefault="0023796E" w:rsidP="0023796E">
            <w:r>
              <w:t>Dodano zapis w projekcie mpzp o planowanej drodze publicznej do ul.</w:t>
            </w:r>
            <w:r w:rsidR="006D1DA5">
              <w:t xml:space="preserve"> Goławieckiej w Lędzinach </w:t>
            </w:r>
            <w:r>
              <w:t>– poza obszarem objętym projektem mpzp. Pozostawiono również obsługę komunikacyjną z ul. Azaliowej.</w:t>
            </w:r>
          </w:p>
          <w:p w14:paraId="5A613B2B" w14:textId="0E8D5B1C" w:rsidR="0023796E" w:rsidRPr="008F69CD" w:rsidRDefault="0023796E" w:rsidP="0023796E">
            <w:pPr>
              <w:rPr>
                <w:b/>
                <w:bCs/>
              </w:rPr>
            </w:pPr>
            <w:r w:rsidRPr="008F69CD">
              <w:t xml:space="preserve">Zastosowane rozwiązanie </w:t>
            </w:r>
            <w:r>
              <w:t>ograniczy ewentualny ruch pojazdów ul. Azaliową.</w:t>
            </w:r>
          </w:p>
        </w:tc>
      </w:tr>
      <w:tr w:rsidR="0023796E" w14:paraId="3263F6FD" w14:textId="77777777" w:rsidTr="001B7D0A">
        <w:tc>
          <w:tcPr>
            <w:tcW w:w="541" w:type="dxa"/>
          </w:tcPr>
          <w:p w14:paraId="265B8038" w14:textId="2B6B9CDA" w:rsidR="0023796E" w:rsidRDefault="000B0E59" w:rsidP="0023796E">
            <w:r>
              <w:lastRenderedPageBreak/>
              <w:t>32.</w:t>
            </w:r>
          </w:p>
        </w:tc>
        <w:tc>
          <w:tcPr>
            <w:tcW w:w="1509" w:type="dxa"/>
          </w:tcPr>
          <w:p w14:paraId="1F52B485" w14:textId="1AE32DA3" w:rsidR="0023796E" w:rsidRDefault="000B0E59" w:rsidP="0023796E">
            <w:r>
              <w:t>31.07.2026r.</w:t>
            </w:r>
          </w:p>
        </w:tc>
        <w:tc>
          <w:tcPr>
            <w:tcW w:w="1911" w:type="dxa"/>
          </w:tcPr>
          <w:p w14:paraId="42E4136E" w14:textId="63FF3DC7" w:rsidR="0023796E" w:rsidRDefault="00AD1D41" w:rsidP="0023796E">
            <w:r>
              <w:t>(…)</w:t>
            </w:r>
          </w:p>
        </w:tc>
        <w:tc>
          <w:tcPr>
            <w:tcW w:w="1852" w:type="dxa"/>
          </w:tcPr>
          <w:p w14:paraId="42CA36E1" w14:textId="4F5CAD9F" w:rsidR="0023796E" w:rsidRPr="00974DE8" w:rsidRDefault="000B0E59" w:rsidP="0023796E">
            <w:r w:rsidRPr="00974DE8">
              <w:t xml:space="preserve">Działka nr </w:t>
            </w:r>
            <w:r>
              <w:t xml:space="preserve">56 i nr </w:t>
            </w:r>
            <w:r w:rsidRPr="00974DE8">
              <w:t>96, obręb Goławiec</w:t>
            </w:r>
          </w:p>
        </w:tc>
        <w:tc>
          <w:tcPr>
            <w:tcW w:w="1253" w:type="dxa"/>
          </w:tcPr>
          <w:p w14:paraId="62A8405C" w14:textId="1DFAC368" w:rsidR="0023796E" w:rsidRDefault="0023796E" w:rsidP="0023796E"/>
        </w:tc>
        <w:tc>
          <w:tcPr>
            <w:tcW w:w="1965" w:type="dxa"/>
          </w:tcPr>
          <w:p w14:paraId="6BB9F577" w14:textId="63E4256D" w:rsidR="0023796E" w:rsidRDefault="000B0E59" w:rsidP="0023796E">
            <w:r>
              <w:t>X</w:t>
            </w:r>
          </w:p>
        </w:tc>
        <w:tc>
          <w:tcPr>
            <w:tcW w:w="5570" w:type="dxa"/>
          </w:tcPr>
          <w:p w14:paraId="53F542F8" w14:textId="77777777" w:rsidR="0023796E" w:rsidRPr="000B0E59" w:rsidRDefault="000B0E59" w:rsidP="0023796E">
            <w:pPr>
              <w:rPr>
                <w:b/>
                <w:bCs/>
              </w:rPr>
            </w:pPr>
            <w:r w:rsidRPr="000B0E59">
              <w:rPr>
                <w:b/>
                <w:bCs/>
              </w:rPr>
              <w:t>Uwaga:</w:t>
            </w:r>
          </w:p>
          <w:p w14:paraId="61BBACB5" w14:textId="77777777" w:rsidR="000B0E59" w:rsidRDefault="000B0E59" w:rsidP="0023796E">
            <w:r w:rsidRPr="000B0E59">
              <w:t xml:space="preserve">1. </w:t>
            </w:r>
            <w:r>
              <w:t>Wprowadzenie zakazu zabudowy szeregowej oraz wielolokalowej i dopuszczenie wyłącznie zabudowy jednorodzinnej wolnostojącej,</w:t>
            </w:r>
          </w:p>
          <w:p w14:paraId="2FC37D52" w14:textId="535A8EA5" w:rsidR="000B0E59" w:rsidRPr="00C91BA6" w:rsidRDefault="000B0E59" w:rsidP="0023796E">
            <w:r>
              <w:t>2. Ustalenie minimalnej powierzchni działki budowlanej – 800 m</w:t>
            </w:r>
            <w:r>
              <w:rPr>
                <w:vertAlign w:val="superscript"/>
              </w:rPr>
              <w:t>2</w:t>
            </w:r>
            <w:r w:rsidR="00C91BA6">
              <w:t>,</w:t>
            </w:r>
          </w:p>
          <w:p w14:paraId="03EC7D86" w14:textId="541F31B9" w:rsidR="000B0E59" w:rsidRDefault="000B0E59" w:rsidP="0023796E">
            <w:r>
              <w:t>3. Wprowadzenie obowiązku zachowania pasa zieleni izolacyjnej o szerokości min. 5m wzdłuż granicy z działkami sąsiednimi</w:t>
            </w:r>
            <w:r w:rsidR="00C91BA6">
              <w:t>,</w:t>
            </w:r>
          </w:p>
          <w:p w14:paraId="1FA85008" w14:textId="77777777" w:rsidR="000B0E59" w:rsidRDefault="000B0E59" w:rsidP="0023796E">
            <w:r>
              <w:t>4. Ograniczenie wysokości zabudowy do 2 kondygnacji nadziemnych oraz maksymalnej wysokości kalenicy do 9 m,</w:t>
            </w:r>
          </w:p>
          <w:p w14:paraId="2FDCECB4" w14:textId="77777777" w:rsidR="000B0E59" w:rsidRDefault="000B0E59" w:rsidP="0023796E">
            <w:r>
              <w:t>5. Ograniczenia wskaźnika powierzchni zabudowy do 30 % i wyznaczenie minimalnego udziału powierzchni biologicznie czynnej 50 %.</w:t>
            </w:r>
          </w:p>
          <w:p w14:paraId="245FBE4E" w14:textId="77777777" w:rsidR="000B0E59" w:rsidRDefault="000B0E59" w:rsidP="0023796E"/>
          <w:p w14:paraId="0814890F" w14:textId="02F07026" w:rsidR="000B0E59" w:rsidRDefault="000B0E59" w:rsidP="000B0E59">
            <w:pPr>
              <w:rPr>
                <w:b/>
                <w:bCs/>
              </w:rPr>
            </w:pPr>
            <w:r w:rsidRPr="009F3273">
              <w:rPr>
                <w:b/>
                <w:bCs/>
              </w:rPr>
              <w:t xml:space="preserve">Uwaga </w:t>
            </w:r>
            <w:r w:rsidR="00CF6C65">
              <w:rPr>
                <w:b/>
                <w:bCs/>
              </w:rPr>
              <w:t>nie</w:t>
            </w:r>
            <w:r w:rsidRPr="009F3273">
              <w:rPr>
                <w:b/>
                <w:bCs/>
              </w:rPr>
              <w:t>uwzględniona:</w:t>
            </w:r>
            <w:r w:rsidR="00CF6C65">
              <w:rPr>
                <w:b/>
                <w:bCs/>
              </w:rPr>
              <w:t xml:space="preserve"> </w:t>
            </w:r>
          </w:p>
          <w:p w14:paraId="62DCAD97" w14:textId="5921408A" w:rsidR="000B0E59" w:rsidRDefault="000B0E59" w:rsidP="000B0E59">
            <w:r w:rsidRPr="000B0E59">
              <w:lastRenderedPageBreak/>
              <w:t xml:space="preserve">1. </w:t>
            </w:r>
            <w:r>
              <w:t>Rodzaj zabudowy określony w projekcie mpzp umożliwia optymalne wyk</w:t>
            </w:r>
            <w:r w:rsidR="003452D3">
              <w:t>o</w:t>
            </w:r>
            <w:r>
              <w:t>rzy</w:t>
            </w:r>
            <w:r w:rsidR="003452D3">
              <w:t>stanie terenu zwłaszcza biorąc pod uwagę przewidywany wzrost zainteresowania zamieszkaniem w Lędzinach – Goł</w:t>
            </w:r>
            <w:r w:rsidR="000814EB">
              <w:t>a</w:t>
            </w:r>
            <w:r w:rsidR="003452D3">
              <w:t>wcu ze względu na obecnie realizowaną trasę S1 z węzłem przy ul. Dzikowej w Lędzinach – Goławcu,</w:t>
            </w:r>
          </w:p>
          <w:p w14:paraId="55E6F057" w14:textId="58CEE7E2" w:rsidR="003452D3" w:rsidRDefault="003452D3" w:rsidP="000B0E59">
            <w:r>
              <w:t>2. Obowiązujące przepisy nie wymagają określenia minimalnej powierzchni działki budowlanej możliwej do wydzielenia na terenie objętym mpzp. Brak określenia minimalnej powierzchni daje większe możliwości w zakresie dokonywania podziałów</w:t>
            </w:r>
            <w:r w:rsidR="000814EB">
              <w:t>,</w:t>
            </w:r>
            <w:r>
              <w:t xml:space="preserve"> a jednocześnie umożliwia dostosowanie do potrzeb rynku</w:t>
            </w:r>
            <w:r w:rsidR="000814EB">
              <w:t>,</w:t>
            </w:r>
          </w:p>
          <w:p w14:paraId="2A513917" w14:textId="741CC4FD" w:rsidR="003452D3" w:rsidRDefault="003452D3" w:rsidP="000B0E59">
            <w:r>
              <w:t>3. Brak podstaw do wprowadzenia zapisów odnośnie pasa zieleni izolacyjnej zwłaszcza, że wnioskowana zieleń miałaby oddzielać tereny o tym samym przeznaczeniu tj. zabudowy mieszkaniowej jednorodzinnej  - wskazano, iż uzyskano decyzję o warunkach zabudowy na działce nr 56, obręb Goławiec</w:t>
            </w:r>
            <w:r w:rsidR="000814EB">
              <w:t>,</w:t>
            </w:r>
          </w:p>
          <w:p w14:paraId="37DFBBB3" w14:textId="2E56D321" w:rsidR="003452D3" w:rsidRDefault="003452D3" w:rsidP="000B0E59">
            <w:r>
              <w:t>4. W projekcie mpzp ustalono maksymalną wysokość zabudowy dla budynków do 8,5 m czyli mniej niż wskazane w uwadze 9 m</w:t>
            </w:r>
            <w:r w:rsidR="000814EB">
              <w:t>,</w:t>
            </w:r>
            <w:r>
              <w:t xml:space="preserve"> </w:t>
            </w:r>
          </w:p>
          <w:p w14:paraId="7BFB10E6" w14:textId="0E15FE91" w:rsidR="003452D3" w:rsidRPr="000B0E59" w:rsidRDefault="003452D3" w:rsidP="000B0E59">
            <w:r>
              <w:t xml:space="preserve">5. </w:t>
            </w:r>
            <w:r w:rsidR="00F623F1">
              <w:t>W projekcie mpzp ustalono minimalny udział powierzchni biologicznie czynnej na 30 %</w:t>
            </w:r>
            <w:r w:rsidR="000814EB">
              <w:t>,</w:t>
            </w:r>
            <w:r w:rsidR="00F623F1">
              <w:t xml:space="preserve"> a maksymalny udział powierzchni zabudowy na 35 %. Ustalone, wartości umożliwią racjonalne wykorzystanie terenu, a ponadto jako przeznaczenie uzupełniające dodano tereny </w:t>
            </w:r>
            <w:r w:rsidR="00F623F1">
              <w:lastRenderedPageBreak/>
              <w:t>zieleni urządzone</w:t>
            </w:r>
            <w:r w:rsidR="000814EB">
              <w:t>j,</w:t>
            </w:r>
            <w:r w:rsidR="00F623F1">
              <w:t xml:space="preserve"> co docelowo ma zwiększyć  ilość tzw. terenów zielonych.</w:t>
            </w:r>
          </w:p>
          <w:p w14:paraId="580AD396" w14:textId="737EFCF0" w:rsidR="000B0E59" w:rsidRPr="000B0E59" w:rsidRDefault="000B0E59" w:rsidP="0023796E"/>
        </w:tc>
      </w:tr>
    </w:tbl>
    <w:p w14:paraId="4D5EB8C2" w14:textId="77777777" w:rsidR="004F1417" w:rsidRDefault="004F1417"/>
    <w:p w14:paraId="5C2EE623" w14:textId="5A806294" w:rsidR="00517502" w:rsidRDefault="00AD1D41">
      <w:r>
        <w:t>(…) – wyłączenie jawności danych na podstawie ustawy z dnia 10 maja 2018r. o ochronie danych osobowych (t.j. Dz. U. z 2019r. poz. 1781 ze zm.)</w:t>
      </w:r>
    </w:p>
    <w:p w14:paraId="0B03D132" w14:textId="2FE0BBC3" w:rsidR="0006509C" w:rsidRDefault="0006509C">
      <w:r>
        <w:t>Załączniki:</w:t>
      </w:r>
    </w:p>
    <w:p w14:paraId="3B10EAC0" w14:textId="2D56E448" w:rsidR="0006509C" w:rsidRDefault="0006509C">
      <w:r>
        <w:t>- uwagi wymienione w wykazie</w:t>
      </w:r>
    </w:p>
    <w:p w14:paraId="50DB9F8F" w14:textId="77777777" w:rsidR="0006509C" w:rsidRDefault="0006509C"/>
    <w:p w14:paraId="369E3492" w14:textId="706C68EF" w:rsidR="0006509C" w:rsidRDefault="0006509C" w:rsidP="0006509C">
      <w:pPr>
        <w:jc w:val="right"/>
      </w:pPr>
      <w:r>
        <w:t>………………………………………</w:t>
      </w:r>
    </w:p>
    <w:sectPr w:rsidR="0006509C" w:rsidSect="00C91BA6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C032B" w14:textId="77777777" w:rsidR="001B59A5" w:rsidRDefault="001B59A5" w:rsidP="002941E2">
      <w:pPr>
        <w:spacing w:after="0" w:line="240" w:lineRule="auto"/>
      </w:pPr>
      <w:r>
        <w:separator/>
      </w:r>
    </w:p>
  </w:endnote>
  <w:endnote w:type="continuationSeparator" w:id="0">
    <w:p w14:paraId="0BE79E2A" w14:textId="77777777" w:rsidR="001B59A5" w:rsidRDefault="001B59A5" w:rsidP="0029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10528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118D723" w14:textId="3775FA54" w:rsidR="002941E2" w:rsidRDefault="002941E2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26FD3EC" w14:textId="77777777" w:rsidR="002941E2" w:rsidRDefault="002941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B075D" w14:textId="77777777" w:rsidR="001B59A5" w:rsidRDefault="001B59A5" w:rsidP="002941E2">
      <w:pPr>
        <w:spacing w:after="0" w:line="240" w:lineRule="auto"/>
      </w:pPr>
      <w:r>
        <w:separator/>
      </w:r>
    </w:p>
  </w:footnote>
  <w:footnote w:type="continuationSeparator" w:id="0">
    <w:p w14:paraId="27953B1B" w14:textId="77777777" w:rsidR="001B59A5" w:rsidRDefault="001B59A5" w:rsidP="002941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2F"/>
    <w:rsid w:val="0006509C"/>
    <w:rsid w:val="00067D15"/>
    <w:rsid w:val="000814EB"/>
    <w:rsid w:val="00092DDD"/>
    <w:rsid w:val="000B0E59"/>
    <w:rsid w:val="000C16C0"/>
    <w:rsid w:val="000F0FE2"/>
    <w:rsid w:val="00114745"/>
    <w:rsid w:val="0014679B"/>
    <w:rsid w:val="00174EE4"/>
    <w:rsid w:val="001B2F9D"/>
    <w:rsid w:val="001B3242"/>
    <w:rsid w:val="001B59A5"/>
    <w:rsid w:val="001B7D0A"/>
    <w:rsid w:val="001E3CE9"/>
    <w:rsid w:val="0023796E"/>
    <w:rsid w:val="002941E2"/>
    <w:rsid w:val="002C7972"/>
    <w:rsid w:val="003252C3"/>
    <w:rsid w:val="003342A6"/>
    <w:rsid w:val="003452D3"/>
    <w:rsid w:val="00396DA3"/>
    <w:rsid w:val="003D3F83"/>
    <w:rsid w:val="003D7020"/>
    <w:rsid w:val="00453D9B"/>
    <w:rsid w:val="00453FC5"/>
    <w:rsid w:val="004E40C9"/>
    <w:rsid w:val="004F1417"/>
    <w:rsid w:val="00504166"/>
    <w:rsid w:val="00517502"/>
    <w:rsid w:val="0056205E"/>
    <w:rsid w:val="00595CF0"/>
    <w:rsid w:val="005A4B84"/>
    <w:rsid w:val="00620D6A"/>
    <w:rsid w:val="006856D4"/>
    <w:rsid w:val="00690009"/>
    <w:rsid w:val="006B1437"/>
    <w:rsid w:val="006D1DA5"/>
    <w:rsid w:val="006D3C28"/>
    <w:rsid w:val="0070189C"/>
    <w:rsid w:val="007C21B6"/>
    <w:rsid w:val="007E2EB0"/>
    <w:rsid w:val="00830D7D"/>
    <w:rsid w:val="008E0BDE"/>
    <w:rsid w:val="008F69CD"/>
    <w:rsid w:val="00974DE8"/>
    <w:rsid w:val="009A67F0"/>
    <w:rsid w:val="009D797A"/>
    <w:rsid w:val="009F13E3"/>
    <w:rsid w:val="009F3273"/>
    <w:rsid w:val="00A14A90"/>
    <w:rsid w:val="00A74166"/>
    <w:rsid w:val="00AB4451"/>
    <w:rsid w:val="00AD1D41"/>
    <w:rsid w:val="00AF09F9"/>
    <w:rsid w:val="00B12A59"/>
    <w:rsid w:val="00BC5499"/>
    <w:rsid w:val="00C31121"/>
    <w:rsid w:val="00C414C4"/>
    <w:rsid w:val="00C833C0"/>
    <w:rsid w:val="00C91BA6"/>
    <w:rsid w:val="00C94527"/>
    <w:rsid w:val="00CF6C65"/>
    <w:rsid w:val="00D61824"/>
    <w:rsid w:val="00D63A96"/>
    <w:rsid w:val="00D6633B"/>
    <w:rsid w:val="00D9264C"/>
    <w:rsid w:val="00DB0458"/>
    <w:rsid w:val="00E1192F"/>
    <w:rsid w:val="00E16E52"/>
    <w:rsid w:val="00E2462E"/>
    <w:rsid w:val="00E54150"/>
    <w:rsid w:val="00E6400C"/>
    <w:rsid w:val="00E64D9F"/>
    <w:rsid w:val="00E93966"/>
    <w:rsid w:val="00EA7635"/>
    <w:rsid w:val="00EC274C"/>
    <w:rsid w:val="00EC28A7"/>
    <w:rsid w:val="00ED3AA8"/>
    <w:rsid w:val="00EE3891"/>
    <w:rsid w:val="00EF159D"/>
    <w:rsid w:val="00EF1F96"/>
    <w:rsid w:val="00F2045A"/>
    <w:rsid w:val="00F27004"/>
    <w:rsid w:val="00F623F1"/>
    <w:rsid w:val="00F82C45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DD59"/>
  <w15:chartTrackingRefBased/>
  <w15:docId w15:val="{3424C09C-CB8C-42F1-95E4-02BCFA60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9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19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19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19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19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19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19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1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1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1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19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19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19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19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19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19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1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1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19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1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1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19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19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19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1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19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192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F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94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41E2"/>
  </w:style>
  <w:style w:type="paragraph" w:styleId="Stopka">
    <w:name w:val="footer"/>
    <w:basedOn w:val="Normalny"/>
    <w:link w:val="StopkaZnak"/>
    <w:uiPriority w:val="99"/>
    <w:unhideWhenUsed/>
    <w:rsid w:val="00294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4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1712</Words>
  <Characters>10278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Tekla</dc:creator>
  <cp:keywords/>
  <dc:description/>
  <cp:lastModifiedBy>Krzysztof Tekla</cp:lastModifiedBy>
  <cp:revision>6</cp:revision>
  <cp:lastPrinted>2026-08-12T15:47:00Z</cp:lastPrinted>
  <dcterms:created xsi:type="dcterms:W3CDTF">2026-08-12T16:12:00Z</dcterms:created>
  <dcterms:modified xsi:type="dcterms:W3CDTF">2026-08-16T17:31:00Z</dcterms:modified>
</cp:coreProperties>
</file>